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D7E98" w14:textId="5F642F90" w:rsidR="00E91D61" w:rsidRDefault="008B494F" w:rsidP="00265605">
      <w:pPr>
        <w:spacing w:after="0" w:line="276" w:lineRule="auto"/>
        <w:jc w:val="both"/>
        <w:rPr>
          <w:rFonts w:cstheme="minorHAnsi"/>
          <w:sz w:val="20"/>
          <w:szCs w:val="20"/>
        </w:rPr>
      </w:pPr>
      <w:r>
        <w:rPr>
          <w:rStyle w:val="BrakA"/>
        </w:rPr>
        <w:t>Nr referencyjny sprawy: ZZP.261.ZO.19.202</w:t>
      </w:r>
      <w:r w:rsidR="00D23EA6">
        <w:rPr>
          <w:rStyle w:val="BrakA"/>
        </w:rPr>
        <w:t>4</w:t>
      </w:r>
      <w:r>
        <w:rPr>
          <w:rStyle w:val="BrakA"/>
        </w:rPr>
        <w:tab/>
      </w:r>
    </w:p>
    <w:p w14:paraId="54AB5535" w14:textId="77777777" w:rsidR="00D97A77" w:rsidRDefault="00D97A77" w:rsidP="00265605">
      <w:pPr>
        <w:spacing w:after="0" w:line="276" w:lineRule="auto"/>
        <w:jc w:val="both"/>
        <w:rPr>
          <w:rFonts w:cstheme="minorHAnsi"/>
          <w:sz w:val="20"/>
          <w:szCs w:val="20"/>
        </w:rPr>
      </w:pPr>
    </w:p>
    <w:p w14:paraId="104FDA62" w14:textId="77777777" w:rsidR="00D97A77" w:rsidRPr="002F2C0F" w:rsidRDefault="00D97A77" w:rsidP="00D97A77">
      <w:pPr>
        <w:pStyle w:val="Tekstpodstawowy"/>
        <w:jc w:val="right"/>
        <w:rPr>
          <w:rFonts w:asciiTheme="minorHAnsi" w:hAnsiTheme="minorHAnsi" w:cstheme="minorHAnsi"/>
          <w:i/>
          <w:iCs/>
          <w:sz w:val="22"/>
          <w:szCs w:val="22"/>
          <w:lang w:val="pl-PL"/>
        </w:rPr>
      </w:pPr>
      <w:r w:rsidRPr="002F2C0F">
        <w:rPr>
          <w:rFonts w:asciiTheme="minorHAnsi" w:hAnsiTheme="minorHAnsi" w:cstheme="minorHAnsi"/>
          <w:i/>
          <w:iCs/>
          <w:sz w:val="22"/>
          <w:szCs w:val="22"/>
          <w:lang w:val="pl-PL"/>
        </w:rPr>
        <w:t>Załącznik nr 1 do Zapytania Ofertowego</w:t>
      </w:r>
    </w:p>
    <w:p w14:paraId="627990E1" w14:textId="77777777" w:rsidR="00D97A77" w:rsidRPr="002F2C0F" w:rsidRDefault="00D97A77" w:rsidP="00D97A77">
      <w:pPr>
        <w:pStyle w:val="Tekstpodstawowy"/>
        <w:rPr>
          <w:rFonts w:asciiTheme="minorHAnsi" w:hAnsiTheme="minorHAnsi" w:cstheme="minorHAnsi"/>
          <w:sz w:val="22"/>
          <w:szCs w:val="22"/>
          <w:lang w:val="pl-PL"/>
        </w:rPr>
      </w:pPr>
    </w:p>
    <w:p w14:paraId="6CB7F92D" w14:textId="77777777" w:rsidR="00D97A77" w:rsidRPr="002F2C0F" w:rsidRDefault="00D97A77" w:rsidP="00D97A77">
      <w:pPr>
        <w:pStyle w:val="Tekstpodstawowy"/>
        <w:jc w:val="right"/>
        <w:rPr>
          <w:rFonts w:asciiTheme="minorHAnsi" w:hAnsiTheme="minorHAnsi" w:cstheme="minorHAnsi"/>
          <w:sz w:val="22"/>
          <w:szCs w:val="22"/>
          <w:lang w:val="pl-PL"/>
        </w:rPr>
      </w:pPr>
    </w:p>
    <w:p w14:paraId="68DF33B3" w14:textId="77777777" w:rsidR="00D97A77" w:rsidRPr="002F2C0F" w:rsidRDefault="00D97A77" w:rsidP="00D97A77">
      <w:pPr>
        <w:pStyle w:val="Tekstpodstawowy"/>
        <w:jc w:val="center"/>
        <w:rPr>
          <w:rFonts w:asciiTheme="minorHAnsi" w:hAnsiTheme="minorHAnsi" w:cstheme="minorHAnsi"/>
          <w:b/>
          <w:sz w:val="22"/>
          <w:szCs w:val="22"/>
          <w:lang w:val="pl-PL"/>
        </w:rPr>
      </w:pPr>
    </w:p>
    <w:p w14:paraId="55CF39B6" w14:textId="77777777" w:rsidR="00D97A77" w:rsidRPr="002F2C0F" w:rsidRDefault="00D97A77" w:rsidP="00D97A77">
      <w:pPr>
        <w:pStyle w:val="Tekstpodstawowy"/>
        <w:jc w:val="center"/>
        <w:rPr>
          <w:rFonts w:asciiTheme="minorHAnsi" w:hAnsiTheme="minorHAnsi" w:cstheme="minorHAnsi"/>
          <w:b/>
          <w:sz w:val="22"/>
          <w:szCs w:val="22"/>
          <w:lang w:val="pl-PL"/>
        </w:rPr>
      </w:pPr>
      <w:r w:rsidRPr="002F2C0F">
        <w:rPr>
          <w:rFonts w:asciiTheme="minorHAnsi" w:hAnsiTheme="minorHAnsi" w:cstheme="minorHAnsi"/>
          <w:b/>
          <w:sz w:val="22"/>
          <w:szCs w:val="22"/>
          <w:lang w:val="pl-PL"/>
        </w:rPr>
        <w:t>OPIS PRZEDMIOTU ZAMÓWIENIA</w:t>
      </w:r>
    </w:p>
    <w:p w14:paraId="6C65969C" w14:textId="77777777" w:rsidR="00D97A77" w:rsidRPr="001649E6" w:rsidRDefault="00D97A77" w:rsidP="00265605">
      <w:pPr>
        <w:spacing w:after="0" w:line="276" w:lineRule="auto"/>
        <w:jc w:val="both"/>
        <w:rPr>
          <w:rFonts w:cstheme="minorHAnsi"/>
          <w:sz w:val="20"/>
          <w:szCs w:val="20"/>
        </w:rPr>
      </w:pPr>
    </w:p>
    <w:p w14:paraId="7FCE7B23" w14:textId="77777777" w:rsidR="00104170" w:rsidRPr="001649E6" w:rsidRDefault="00104170" w:rsidP="00961D4C">
      <w:pPr>
        <w:spacing w:after="0" w:line="276" w:lineRule="auto"/>
        <w:jc w:val="both"/>
        <w:rPr>
          <w:rFonts w:cstheme="minorHAnsi"/>
          <w:sz w:val="20"/>
          <w:szCs w:val="20"/>
        </w:rPr>
      </w:pPr>
      <w:r w:rsidRPr="001649E6">
        <w:rPr>
          <w:rFonts w:eastAsia="Times New Roman" w:cstheme="minorHAnsi"/>
          <w:b/>
          <w:sz w:val="20"/>
          <w:szCs w:val="20"/>
          <w:lang w:eastAsia="pl-PL"/>
        </w:rPr>
        <w:t>Polskie Wydawnictwo Muzyczne</w:t>
      </w:r>
      <w:r w:rsidRPr="001649E6">
        <w:rPr>
          <w:rFonts w:cstheme="minorHAnsi"/>
          <w:sz w:val="20"/>
          <w:szCs w:val="20"/>
        </w:rPr>
        <w:t xml:space="preserve"> zwraca się z prośbą o przedstawienie oferty na poniżej opisany przedmiot zmówienia:</w:t>
      </w:r>
    </w:p>
    <w:p w14:paraId="2F56D977" w14:textId="77777777" w:rsidR="00104170" w:rsidRPr="001649E6" w:rsidRDefault="00104170" w:rsidP="00961D4C">
      <w:pPr>
        <w:spacing w:after="0" w:line="276" w:lineRule="auto"/>
        <w:jc w:val="both"/>
        <w:rPr>
          <w:rFonts w:cstheme="minorHAnsi"/>
          <w:sz w:val="20"/>
          <w:szCs w:val="20"/>
        </w:rPr>
      </w:pPr>
    </w:p>
    <w:p w14:paraId="31E16580" w14:textId="77777777" w:rsidR="00104170" w:rsidRPr="001649E6" w:rsidRDefault="00104170" w:rsidP="00961D4C">
      <w:pPr>
        <w:pStyle w:val="Akapitzlist"/>
        <w:numPr>
          <w:ilvl w:val="0"/>
          <w:numId w:val="15"/>
        </w:numPr>
        <w:spacing w:line="276" w:lineRule="auto"/>
        <w:jc w:val="both"/>
        <w:rPr>
          <w:rFonts w:cstheme="minorHAnsi"/>
          <w:b/>
          <w:sz w:val="20"/>
          <w:szCs w:val="20"/>
        </w:rPr>
      </w:pPr>
      <w:r w:rsidRPr="001649E6">
        <w:rPr>
          <w:rFonts w:cstheme="minorHAnsi"/>
          <w:b/>
          <w:sz w:val="20"/>
          <w:szCs w:val="20"/>
        </w:rPr>
        <w:t xml:space="preserve">Rodzaj usługi: </w:t>
      </w:r>
    </w:p>
    <w:p w14:paraId="74AEE7E0" w14:textId="77777777" w:rsidR="00145DAA" w:rsidRPr="00145DAA" w:rsidRDefault="00721E32" w:rsidP="00961D4C">
      <w:pPr>
        <w:pStyle w:val="Akapitzlist"/>
        <w:numPr>
          <w:ilvl w:val="0"/>
          <w:numId w:val="27"/>
        </w:numPr>
        <w:spacing w:after="0" w:line="276" w:lineRule="auto"/>
        <w:jc w:val="both"/>
        <w:rPr>
          <w:rFonts w:cstheme="minorHAnsi"/>
          <w:b/>
          <w:bCs/>
          <w:sz w:val="20"/>
          <w:szCs w:val="20"/>
        </w:rPr>
      </w:pPr>
      <w:r w:rsidRPr="001649E6">
        <w:rPr>
          <w:rFonts w:cstheme="minorHAnsi"/>
          <w:sz w:val="20"/>
          <w:szCs w:val="20"/>
        </w:rPr>
        <w:t xml:space="preserve">Przedmiotem niniejszego zamówienia jest </w:t>
      </w:r>
      <w:bookmarkStart w:id="0" w:name="_Hlk186454079"/>
      <w:r w:rsidRPr="001649E6">
        <w:rPr>
          <w:rFonts w:cstheme="minorHAnsi"/>
          <w:sz w:val="20"/>
          <w:szCs w:val="20"/>
        </w:rPr>
        <w:t>zakup energii elektrycznej, zgodnie z przepisami ustawy</w:t>
      </w:r>
      <w:r w:rsidR="00FC54C6">
        <w:rPr>
          <w:rFonts w:cstheme="minorHAnsi"/>
          <w:sz w:val="20"/>
          <w:szCs w:val="20"/>
        </w:rPr>
        <w:br/>
      </w:r>
      <w:r w:rsidRPr="001649E6">
        <w:rPr>
          <w:rFonts w:cstheme="minorHAnsi"/>
          <w:sz w:val="20"/>
          <w:szCs w:val="20"/>
        </w:rPr>
        <w:t xml:space="preserve"> z 10.4.1997 Prawo energetyczne (dalej: PE) przez Zamawiającego do je</w:t>
      </w:r>
      <w:r w:rsidR="00644468">
        <w:rPr>
          <w:rFonts w:cstheme="minorHAnsi"/>
          <w:sz w:val="20"/>
          <w:szCs w:val="20"/>
        </w:rPr>
        <w:t>dnego</w:t>
      </w:r>
      <w:r w:rsidRPr="001649E6">
        <w:rPr>
          <w:rFonts w:cstheme="minorHAnsi"/>
          <w:sz w:val="20"/>
          <w:szCs w:val="20"/>
        </w:rPr>
        <w:t xml:space="preserve"> punkt</w:t>
      </w:r>
      <w:r w:rsidR="00644468">
        <w:rPr>
          <w:rFonts w:cstheme="minorHAnsi"/>
          <w:sz w:val="20"/>
          <w:szCs w:val="20"/>
        </w:rPr>
        <w:t>u</w:t>
      </w:r>
      <w:r w:rsidRPr="001649E6">
        <w:rPr>
          <w:rFonts w:cstheme="minorHAnsi"/>
          <w:sz w:val="20"/>
          <w:szCs w:val="20"/>
        </w:rPr>
        <w:t xml:space="preserve"> odbioru energii. </w:t>
      </w:r>
      <w:bookmarkEnd w:id="0"/>
    </w:p>
    <w:p w14:paraId="7C666071" w14:textId="77777777" w:rsidR="00145DAA" w:rsidRPr="00145DAA" w:rsidRDefault="00145DAA" w:rsidP="00145DAA">
      <w:pPr>
        <w:pStyle w:val="Akapitzlist"/>
        <w:spacing w:after="0" w:line="276" w:lineRule="auto"/>
        <w:jc w:val="both"/>
        <w:rPr>
          <w:rFonts w:cstheme="minorHAnsi"/>
          <w:b/>
          <w:bCs/>
          <w:sz w:val="20"/>
          <w:szCs w:val="20"/>
        </w:rPr>
      </w:pPr>
    </w:p>
    <w:p w14:paraId="2EFFACFA" w14:textId="750282F1" w:rsidR="00835D03" w:rsidRPr="00145DAA" w:rsidRDefault="00721E32" w:rsidP="00961D4C">
      <w:pPr>
        <w:pStyle w:val="Akapitzlist"/>
        <w:numPr>
          <w:ilvl w:val="0"/>
          <w:numId w:val="27"/>
        </w:numPr>
        <w:spacing w:after="0" w:line="276" w:lineRule="auto"/>
        <w:jc w:val="both"/>
        <w:rPr>
          <w:rFonts w:cstheme="minorHAnsi"/>
          <w:b/>
          <w:bCs/>
          <w:sz w:val="20"/>
          <w:szCs w:val="20"/>
        </w:rPr>
      </w:pPr>
      <w:r w:rsidRPr="00145DAA">
        <w:rPr>
          <w:rFonts w:cstheme="minorHAnsi"/>
          <w:b/>
          <w:bCs/>
          <w:sz w:val="20"/>
          <w:szCs w:val="20"/>
        </w:rPr>
        <w:t>Niniejsze zamówienie nie obejmuje usług dystrybucji energii elektrycznej</w:t>
      </w:r>
      <w:r w:rsidR="00180930" w:rsidRPr="00145DAA">
        <w:rPr>
          <w:rFonts w:cstheme="minorHAnsi"/>
          <w:b/>
          <w:bCs/>
          <w:sz w:val="20"/>
          <w:szCs w:val="20"/>
        </w:rPr>
        <w:t>.</w:t>
      </w:r>
    </w:p>
    <w:p w14:paraId="219BC59E" w14:textId="77777777" w:rsidR="00180930" w:rsidRPr="001649E6" w:rsidRDefault="00180930" w:rsidP="00961D4C">
      <w:pPr>
        <w:pStyle w:val="Akapitzlist"/>
        <w:spacing w:after="0" w:line="276" w:lineRule="auto"/>
        <w:jc w:val="both"/>
        <w:rPr>
          <w:rFonts w:cstheme="minorHAnsi"/>
          <w:b/>
          <w:sz w:val="20"/>
          <w:szCs w:val="20"/>
        </w:rPr>
      </w:pPr>
    </w:p>
    <w:p w14:paraId="6FF90D38" w14:textId="77777777" w:rsidR="00180930" w:rsidRPr="001649E6" w:rsidRDefault="00180930" w:rsidP="00961D4C">
      <w:pPr>
        <w:pStyle w:val="Akapitzlist"/>
        <w:spacing w:after="0" w:line="276" w:lineRule="auto"/>
        <w:jc w:val="both"/>
        <w:rPr>
          <w:rFonts w:cstheme="minorHAnsi"/>
          <w:b/>
          <w:sz w:val="20"/>
          <w:szCs w:val="20"/>
        </w:rPr>
      </w:pPr>
      <w:r w:rsidRPr="001649E6">
        <w:rPr>
          <w:rFonts w:cstheme="minorHAnsi"/>
          <w:b/>
          <w:sz w:val="20"/>
          <w:szCs w:val="20"/>
        </w:rPr>
        <w:t>Punkty poboru:</w:t>
      </w:r>
    </w:p>
    <w:p w14:paraId="407D20D8" w14:textId="77777777" w:rsidR="00835D03" w:rsidRPr="001649E6" w:rsidRDefault="00835D03" w:rsidP="00961D4C">
      <w:pPr>
        <w:pStyle w:val="Akapitzlist"/>
        <w:numPr>
          <w:ilvl w:val="1"/>
          <w:numId w:val="27"/>
        </w:numPr>
        <w:spacing w:after="0" w:line="240" w:lineRule="auto"/>
        <w:jc w:val="both"/>
        <w:rPr>
          <w:rFonts w:cstheme="minorHAnsi"/>
          <w:b/>
          <w:sz w:val="20"/>
          <w:szCs w:val="20"/>
        </w:rPr>
      </w:pPr>
      <w:r w:rsidRPr="001649E6">
        <w:rPr>
          <w:rFonts w:cstheme="minorHAnsi"/>
          <w:b/>
          <w:sz w:val="20"/>
          <w:szCs w:val="20"/>
        </w:rPr>
        <w:t>al. Krasińskiego 11a, 31-111 Kraków</w:t>
      </w:r>
    </w:p>
    <w:p w14:paraId="12722EDC" w14:textId="77777777" w:rsidR="00180930" w:rsidRDefault="00180930" w:rsidP="00961D4C">
      <w:pPr>
        <w:pStyle w:val="Akapitzlist"/>
        <w:spacing w:after="0" w:line="240" w:lineRule="auto"/>
        <w:ind w:left="1440"/>
        <w:jc w:val="both"/>
        <w:rPr>
          <w:rFonts w:cstheme="minorHAnsi"/>
          <w:b/>
          <w:sz w:val="20"/>
          <w:szCs w:val="20"/>
        </w:rPr>
      </w:pPr>
    </w:p>
    <w:p w14:paraId="417C6226" w14:textId="77777777" w:rsidR="001649E6" w:rsidRPr="001649E6" w:rsidRDefault="001649E6" w:rsidP="00961D4C">
      <w:pPr>
        <w:pStyle w:val="Akapitzlist"/>
        <w:spacing w:after="0" w:line="240" w:lineRule="auto"/>
        <w:ind w:left="1440"/>
        <w:jc w:val="both"/>
        <w:rPr>
          <w:rFonts w:cstheme="minorHAnsi"/>
          <w:b/>
          <w:sz w:val="20"/>
          <w:szCs w:val="20"/>
        </w:rPr>
      </w:pPr>
    </w:p>
    <w:p w14:paraId="5BCE166F" w14:textId="77777777" w:rsidR="00835D03" w:rsidRPr="00D97A77" w:rsidRDefault="00180930" w:rsidP="00961D4C">
      <w:pPr>
        <w:pStyle w:val="Akapitzlist"/>
        <w:numPr>
          <w:ilvl w:val="0"/>
          <w:numId w:val="15"/>
        </w:numPr>
        <w:spacing w:after="0" w:line="276" w:lineRule="auto"/>
        <w:jc w:val="both"/>
        <w:rPr>
          <w:rFonts w:cstheme="minorHAnsi"/>
          <w:b/>
          <w:sz w:val="20"/>
          <w:szCs w:val="20"/>
        </w:rPr>
      </w:pPr>
      <w:r w:rsidRPr="00D97A77">
        <w:rPr>
          <w:rFonts w:cstheme="minorHAnsi"/>
          <w:b/>
          <w:sz w:val="20"/>
          <w:szCs w:val="20"/>
        </w:rPr>
        <w:t>Opis Przedmiotu Zamówienia</w:t>
      </w:r>
    </w:p>
    <w:p w14:paraId="0C3F76DF" w14:textId="7F1D3DED" w:rsidR="00180930" w:rsidRPr="00D97A77" w:rsidRDefault="00180930" w:rsidP="00961D4C">
      <w:pPr>
        <w:numPr>
          <w:ilvl w:val="0"/>
          <w:numId w:val="28"/>
        </w:numPr>
        <w:shd w:val="clear" w:color="auto" w:fill="FFFFFF"/>
        <w:spacing w:before="100" w:beforeAutospacing="1" w:after="100" w:afterAutospacing="1" w:line="270" w:lineRule="atLeast"/>
        <w:ind w:left="375"/>
        <w:jc w:val="both"/>
        <w:rPr>
          <w:rFonts w:eastAsia="Times New Roman" w:cstheme="minorHAnsi"/>
          <w:sz w:val="20"/>
          <w:szCs w:val="20"/>
          <w:lang w:eastAsia="pl-PL"/>
        </w:rPr>
      </w:pPr>
      <w:r w:rsidRPr="00D97A77">
        <w:rPr>
          <w:rFonts w:eastAsia="Times New Roman" w:cstheme="minorHAnsi"/>
          <w:sz w:val="20"/>
          <w:szCs w:val="20"/>
          <w:lang w:eastAsia="pl-PL"/>
        </w:rPr>
        <w:t>Przedmiotem zamówienia jest dostawa  energii elektryc</w:t>
      </w:r>
      <w:r w:rsidR="00AF700B" w:rsidRPr="00D97A77">
        <w:rPr>
          <w:rFonts w:eastAsia="Times New Roman" w:cstheme="minorHAnsi"/>
          <w:sz w:val="20"/>
          <w:szCs w:val="20"/>
          <w:lang w:eastAsia="pl-PL"/>
        </w:rPr>
        <w:t>znej w rozumieniu ustawy Prawo E</w:t>
      </w:r>
      <w:r w:rsidRPr="00D97A77">
        <w:rPr>
          <w:rFonts w:eastAsia="Times New Roman" w:cstheme="minorHAnsi"/>
          <w:sz w:val="20"/>
          <w:szCs w:val="20"/>
          <w:lang w:eastAsia="pl-PL"/>
        </w:rPr>
        <w:t xml:space="preserve">nergetyczne (Dz.U. z 2012 r., poz. 1059 z </w:t>
      </w:r>
      <w:proofErr w:type="spellStart"/>
      <w:r w:rsidRPr="00D97A77">
        <w:rPr>
          <w:rFonts w:eastAsia="Times New Roman" w:cstheme="minorHAnsi"/>
          <w:sz w:val="20"/>
          <w:szCs w:val="20"/>
          <w:lang w:eastAsia="pl-PL"/>
        </w:rPr>
        <w:t>późn</w:t>
      </w:r>
      <w:proofErr w:type="spellEnd"/>
      <w:r w:rsidRPr="00D97A77">
        <w:rPr>
          <w:rFonts w:eastAsia="Times New Roman" w:cstheme="minorHAnsi"/>
          <w:sz w:val="20"/>
          <w:szCs w:val="20"/>
          <w:lang w:eastAsia="pl-PL"/>
        </w:rPr>
        <w:t xml:space="preserve">. zm.) dla </w:t>
      </w:r>
      <w:r w:rsidR="00AD70B3" w:rsidRPr="00D97A77">
        <w:rPr>
          <w:rFonts w:eastAsia="Times New Roman" w:cstheme="minorHAnsi"/>
          <w:sz w:val="20"/>
          <w:szCs w:val="20"/>
          <w:lang w:eastAsia="pl-PL"/>
        </w:rPr>
        <w:t xml:space="preserve">potrzeb Polskiego Wydawnictwa Muzycznego </w:t>
      </w:r>
      <w:r w:rsidR="00622B57" w:rsidRPr="00D97A77">
        <w:rPr>
          <w:rFonts w:eastAsia="Times New Roman" w:cstheme="minorHAnsi"/>
          <w:sz w:val="20"/>
          <w:szCs w:val="20"/>
          <w:lang w:eastAsia="pl-PL"/>
        </w:rPr>
        <w:t xml:space="preserve">na okres 12 miesięcy od podpisania umowy, </w:t>
      </w:r>
      <w:r w:rsidRPr="00D97A77">
        <w:rPr>
          <w:rFonts w:eastAsia="Times New Roman" w:cstheme="minorHAnsi"/>
          <w:sz w:val="20"/>
          <w:szCs w:val="20"/>
          <w:lang w:eastAsia="pl-PL"/>
        </w:rPr>
        <w:t>r. jednak nie wcześniej niż po skutecznym przeprowadzeniu procesu zmiany sprzedawcy u OSD</w:t>
      </w:r>
      <w:r w:rsidR="00622B57" w:rsidRPr="00D97A77">
        <w:rPr>
          <w:rFonts w:eastAsia="Times New Roman" w:cstheme="minorHAnsi"/>
          <w:sz w:val="20"/>
          <w:szCs w:val="20"/>
          <w:lang w:eastAsia="pl-PL"/>
        </w:rPr>
        <w:t xml:space="preserve"> (okres wypowiedzenia to 2 miesiące).</w:t>
      </w:r>
      <w:r w:rsidR="00330394" w:rsidRPr="00D97A77">
        <w:rPr>
          <w:rFonts w:eastAsia="Times New Roman" w:cstheme="minorHAnsi"/>
          <w:sz w:val="20"/>
          <w:szCs w:val="20"/>
          <w:lang w:eastAsia="pl-PL"/>
        </w:rPr>
        <w:t xml:space="preserve"> Wykonawca będzie zobowiązany do  </w:t>
      </w:r>
      <w:r w:rsidR="00DB54E5" w:rsidRPr="00D97A77">
        <w:rPr>
          <w:rFonts w:eastAsia="Times New Roman" w:cstheme="minorHAnsi"/>
          <w:sz w:val="20"/>
          <w:szCs w:val="20"/>
          <w:lang w:eastAsia="pl-PL"/>
        </w:rPr>
        <w:t>załatwienia wszelkich formalności w zakresie wypowiedzenia aktualnej umowy.</w:t>
      </w:r>
    </w:p>
    <w:p w14:paraId="79BFF49E" w14:textId="77777777" w:rsidR="003E32D4" w:rsidRPr="00D97A77" w:rsidRDefault="00180930" w:rsidP="00961D4C">
      <w:pPr>
        <w:numPr>
          <w:ilvl w:val="0"/>
          <w:numId w:val="28"/>
        </w:numPr>
        <w:shd w:val="clear" w:color="auto" w:fill="FFFFFF"/>
        <w:spacing w:before="100" w:beforeAutospacing="1" w:after="100" w:afterAutospacing="1" w:line="270" w:lineRule="atLeast"/>
        <w:ind w:left="375"/>
        <w:jc w:val="both"/>
        <w:rPr>
          <w:rFonts w:eastAsia="Times New Roman" w:cstheme="minorHAnsi"/>
          <w:sz w:val="20"/>
          <w:szCs w:val="20"/>
          <w:lang w:eastAsia="pl-PL"/>
        </w:rPr>
      </w:pPr>
      <w:r w:rsidRPr="00D97A77">
        <w:rPr>
          <w:rFonts w:eastAsia="Times New Roman" w:cstheme="minorHAnsi"/>
          <w:sz w:val="20"/>
          <w:szCs w:val="20"/>
          <w:lang w:eastAsia="pl-PL"/>
        </w:rPr>
        <w:t xml:space="preserve">Szacowane </w:t>
      </w:r>
      <w:r w:rsidR="003E32D4" w:rsidRPr="00D97A77">
        <w:rPr>
          <w:rFonts w:eastAsia="Times New Roman" w:cstheme="minorHAnsi"/>
          <w:sz w:val="20"/>
          <w:szCs w:val="20"/>
          <w:lang w:eastAsia="pl-PL"/>
        </w:rPr>
        <w:t xml:space="preserve"> roczne </w:t>
      </w:r>
      <w:r w:rsidRPr="00D97A77">
        <w:rPr>
          <w:rFonts w:eastAsia="Times New Roman" w:cstheme="minorHAnsi"/>
          <w:sz w:val="20"/>
          <w:szCs w:val="20"/>
          <w:lang w:eastAsia="pl-PL"/>
        </w:rPr>
        <w:t>zużycie energii elektrycznej wynosi</w:t>
      </w:r>
      <w:r w:rsidR="003E32D4" w:rsidRPr="00D97A77">
        <w:rPr>
          <w:rFonts w:eastAsia="Times New Roman" w:cstheme="minorHAnsi"/>
          <w:sz w:val="20"/>
          <w:szCs w:val="20"/>
          <w:lang w:eastAsia="pl-PL"/>
        </w:rPr>
        <w:t>:</w:t>
      </w:r>
    </w:p>
    <w:p w14:paraId="541846A9" w14:textId="6ED499AA" w:rsidR="00180930" w:rsidRPr="00D97A77" w:rsidRDefault="003E32D4" w:rsidP="00961D4C">
      <w:pPr>
        <w:pStyle w:val="Akapitzlist"/>
        <w:numPr>
          <w:ilvl w:val="1"/>
          <w:numId w:val="28"/>
        </w:numPr>
        <w:shd w:val="clear" w:color="auto" w:fill="FFFFFF"/>
        <w:spacing w:before="100" w:beforeAutospacing="1" w:after="100" w:afterAutospacing="1" w:line="270" w:lineRule="atLeast"/>
        <w:jc w:val="both"/>
        <w:rPr>
          <w:rFonts w:eastAsia="Times New Roman" w:cstheme="minorHAnsi"/>
          <w:sz w:val="20"/>
          <w:szCs w:val="20"/>
          <w:lang w:eastAsia="pl-PL"/>
        </w:rPr>
      </w:pPr>
      <w:r w:rsidRPr="00D97A77">
        <w:rPr>
          <w:rFonts w:eastAsia="Times New Roman" w:cstheme="minorHAnsi"/>
          <w:sz w:val="20"/>
          <w:szCs w:val="20"/>
          <w:lang w:eastAsia="pl-PL"/>
        </w:rPr>
        <w:t xml:space="preserve">Polskie Wydawnictwo Muzyczne w Krakowie – taryfa C21  - </w:t>
      </w:r>
      <w:r w:rsidR="00F953EE" w:rsidRPr="00D97A77">
        <w:rPr>
          <w:rFonts w:eastAsia="Times New Roman" w:cstheme="minorHAnsi"/>
          <w:b/>
          <w:bCs/>
          <w:sz w:val="20"/>
          <w:szCs w:val="20"/>
          <w:lang w:eastAsia="pl-PL"/>
        </w:rPr>
        <w:t>110</w:t>
      </w:r>
      <w:r w:rsidRPr="00D97A77">
        <w:rPr>
          <w:rFonts w:eastAsia="Times New Roman" w:cstheme="minorHAnsi"/>
          <w:b/>
          <w:bCs/>
          <w:sz w:val="20"/>
          <w:szCs w:val="20"/>
          <w:lang w:eastAsia="pl-PL"/>
        </w:rPr>
        <w:t xml:space="preserve"> MWh</w:t>
      </w:r>
    </w:p>
    <w:p w14:paraId="50EBCC9F" w14:textId="77777777" w:rsidR="00180930" w:rsidRPr="00D97A77" w:rsidRDefault="00180930" w:rsidP="00961D4C">
      <w:pPr>
        <w:numPr>
          <w:ilvl w:val="0"/>
          <w:numId w:val="28"/>
        </w:numPr>
        <w:shd w:val="clear" w:color="auto" w:fill="FFFFFF"/>
        <w:spacing w:before="100" w:beforeAutospacing="1" w:after="100" w:afterAutospacing="1" w:line="270" w:lineRule="atLeast"/>
        <w:ind w:left="375"/>
        <w:jc w:val="both"/>
        <w:rPr>
          <w:rFonts w:eastAsia="Times New Roman" w:cstheme="minorHAnsi"/>
          <w:sz w:val="20"/>
          <w:szCs w:val="20"/>
          <w:lang w:eastAsia="pl-PL"/>
        </w:rPr>
      </w:pPr>
      <w:r w:rsidRPr="00D97A77">
        <w:rPr>
          <w:rFonts w:eastAsia="Times New Roman" w:cstheme="minorHAnsi"/>
          <w:sz w:val="20"/>
          <w:szCs w:val="20"/>
          <w:lang w:eastAsia="pl-PL"/>
        </w:rPr>
        <w:t>Sprzedaż energii elektrycznej realizowana będzie zgodnie z przepisami ustawy z dnia 10 kwietnia 1997 r. prawo energetyczne (tj. Dz. U. z 2012 r.,poz.1059 ze zm.) oraz zgodnie z obowiązującymi aktami wykonawczymi do tej ustawy.</w:t>
      </w:r>
    </w:p>
    <w:p w14:paraId="0115CFE6" w14:textId="77777777" w:rsidR="00180930" w:rsidRPr="001649E6" w:rsidRDefault="00180930" w:rsidP="00961D4C">
      <w:pPr>
        <w:numPr>
          <w:ilvl w:val="0"/>
          <w:numId w:val="28"/>
        </w:numPr>
        <w:shd w:val="clear" w:color="auto" w:fill="FFFFFF"/>
        <w:spacing w:before="100" w:beforeAutospacing="1" w:after="100" w:afterAutospacing="1" w:line="270" w:lineRule="atLeast"/>
        <w:ind w:left="375"/>
        <w:jc w:val="both"/>
        <w:rPr>
          <w:rFonts w:eastAsia="Times New Roman" w:cstheme="minorHAnsi"/>
          <w:color w:val="000000"/>
          <w:sz w:val="20"/>
          <w:szCs w:val="20"/>
          <w:lang w:eastAsia="pl-PL"/>
        </w:rPr>
      </w:pPr>
      <w:r w:rsidRPr="00D97A77">
        <w:rPr>
          <w:rFonts w:eastAsia="Times New Roman" w:cstheme="minorHAnsi"/>
          <w:sz w:val="20"/>
          <w:szCs w:val="20"/>
          <w:lang w:eastAsia="pl-PL"/>
        </w:rPr>
        <w:t>Energia elektryczna ma spełniać parametry techniczne zgodnie z zapisami</w:t>
      </w:r>
      <w:r w:rsidR="00961D4C" w:rsidRPr="00D97A77">
        <w:rPr>
          <w:rFonts w:eastAsia="Times New Roman" w:cstheme="minorHAnsi"/>
          <w:sz w:val="20"/>
          <w:szCs w:val="20"/>
          <w:lang w:eastAsia="pl-PL"/>
        </w:rPr>
        <w:t xml:space="preserve"> ustawy z dnia 10 </w:t>
      </w:r>
      <w:r w:rsidR="00961D4C">
        <w:rPr>
          <w:rFonts w:eastAsia="Times New Roman" w:cstheme="minorHAnsi"/>
          <w:color w:val="000000"/>
          <w:sz w:val="20"/>
          <w:szCs w:val="20"/>
          <w:lang w:eastAsia="pl-PL"/>
        </w:rPr>
        <w:t>kwietnia 1997</w:t>
      </w:r>
      <w:r w:rsidRPr="001649E6">
        <w:rPr>
          <w:rFonts w:eastAsia="Times New Roman" w:cstheme="minorHAnsi"/>
          <w:color w:val="000000"/>
          <w:sz w:val="20"/>
          <w:szCs w:val="20"/>
          <w:lang w:eastAsia="pl-PL"/>
        </w:rPr>
        <w:t xml:space="preserve">r. Prawo energetyczne (tj. </w:t>
      </w:r>
      <w:proofErr w:type="spellStart"/>
      <w:r w:rsidRPr="001649E6">
        <w:rPr>
          <w:rFonts w:eastAsia="Times New Roman" w:cstheme="minorHAnsi"/>
          <w:color w:val="000000"/>
          <w:sz w:val="20"/>
          <w:szCs w:val="20"/>
          <w:lang w:eastAsia="pl-PL"/>
        </w:rPr>
        <w:t>Dz.U.z</w:t>
      </w:r>
      <w:proofErr w:type="spellEnd"/>
      <w:r w:rsidRPr="001649E6">
        <w:rPr>
          <w:rFonts w:eastAsia="Times New Roman" w:cstheme="minorHAnsi"/>
          <w:color w:val="000000"/>
          <w:sz w:val="20"/>
          <w:szCs w:val="20"/>
          <w:lang w:eastAsia="pl-PL"/>
        </w:rPr>
        <w:t xml:space="preserve"> 2012 r, poz. 1059 ze zm.) Oraz zgodnie z obowiązującymi aktami wykonawczymi do tej ustawy i Polskimi Normami.</w:t>
      </w:r>
    </w:p>
    <w:p w14:paraId="3CD55FC1" w14:textId="3ADCB4CD" w:rsidR="00180930" w:rsidRPr="00AF700B" w:rsidRDefault="00180930" w:rsidP="00961D4C">
      <w:pPr>
        <w:numPr>
          <w:ilvl w:val="0"/>
          <w:numId w:val="28"/>
        </w:numPr>
        <w:shd w:val="clear" w:color="auto" w:fill="FFFFFF"/>
        <w:spacing w:before="100" w:beforeAutospacing="1" w:after="100" w:afterAutospacing="1" w:line="270" w:lineRule="atLeast"/>
        <w:ind w:left="375"/>
        <w:jc w:val="both"/>
        <w:rPr>
          <w:rFonts w:eastAsia="Times New Roman" w:cstheme="minorHAnsi"/>
          <w:color w:val="000000"/>
          <w:sz w:val="20"/>
          <w:szCs w:val="20"/>
          <w:lang w:eastAsia="pl-PL"/>
        </w:rPr>
      </w:pPr>
      <w:r w:rsidRPr="00AF700B">
        <w:rPr>
          <w:rFonts w:eastAsia="Times New Roman" w:cstheme="minorHAnsi"/>
          <w:color w:val="000000"/>
          <w:sz w:val="20"/>
          <w:szCs w:val="20"/>
          <w:lang w:eastAsia="pl-PL"/>
        </w:rPr>
        <w:t xml:space="preserve">Zamawiający informuje, że jest przyłączony </w:t>
      </w:r>
      <w:r w:rsidR="00AF700B" w:rsidRPr="00AF700B">
        <w:rPr>
          <w:rFonts w:eastAsia="Times New Roman" w:cstheme="minorHAnsi"/>
          <w:color w:val="000000"/>
          <w:sz w:val="20"/>
          <w:szCs w:val="20"/>
          <w:lang w:eastAsia="pl-PL"/>
        </w:rPr>
        <w:t xml:space="preserve"> w Krakowie </w:t>
      </w:r>
      <w:r w:rsidRPr="00AF700B">
        <w:rPr>
          <w:rFonts w:eastAsia="Times New Roman" w:cstheme="minorHAnsi"/>
          <w:color w:val="000000"/>
          <w:sz w:val="20"/>
          <w:szCs w:val="20"/>
          <w:lang w:eastAsia="pl-PL"/>
        </w:rPr>
        <w:t>do sieci Tau</w:t>
      </w:r>
      <w:r w:rsidR="00AD70B3" w:rsidRPr="00AF700B">
        <w:rPr>
          <w:rFonts w:eastAsia="Times New Roman" w:cstheme="minorHAnsi"/>
          <w:color w:val="000000"/>
          <w:sz w:val="20"/>
          <w:szCs w:val="20"/>
          <w:lang w:eastAsia="pl-PL"/>
        </w:rPr>
        <w:t xml:space="preserve">ron Dystrybucja (dawniej </w:t>
      </w:r>
      <w:proofErr w:type="spellStart"/>
      <w:r w:rsidR="00AD70B3" w:rsidRPr="00AF700B">
        <w:rPr>
          <w:rFonts w:eastAsia="Times New Roman" w:cstheme="minorHAnsi"/>
          <w:color w:val="000000"/>
          <w:sz w:val="20"/>
          <w:szCs w:val="20"/>
          <w:lang w:eastAsia="pl-PL"/>
        </w:rPr>
        <w:t>Enion</w:t>
      </w:r>
      <w:proofErr w:type="spellEnd"/>
      <w:r w:rsidR="00AD70B3" w:rsidRPr="00AF700B">
        <w:rPr>
          <w:rFonts w:eastAsia="Times New Roman" w:cstheme="minorHAnsi"/>
          <w:color w:val="000000"/>
          <w:sz w:val="20"/>
          <w:szCs w:val="20"/>
          <w:lang w:eastAsia="pl-PL"/>
        </w:rPr>
        <w:t>)</w:t>
      </w:r>
      <w:r w:rsidR="00BC75ED">
        <w:rPr>
          <w:rFonts w:eastAsia="Times New Roman" w:cstheme="minorHAnsi"/>
          <w:color w:val="000000"/>
          <w:sz w:val="20"/>
          <w:szCs w:val="20"/>
          <w:lang w:eastAsia="pl-PL"/>
        </w:rPr>
        <w:t>.</w:t>
      </w:r>
    </w:p>
    <w:p w14:paraId="60C7479A" w14:textId="77777777" w:rsidR="00180930" w:rsidRPr="001649E6" w:rsidRDefault="00180930" w:rsidP="00961D4C">
      <w:pPr>
        <w:numPr>
          <w:ilvl w:val="0"/>
          <w:numId w:val="28"/>
        </w:numPr>
        <w:shd w:val="clear" w:color="auto" w:fill="FFFFFF"/>
        <w:spacing w:before="100" w:beforeAutospacing="1" w:after="100" w:afterAutospacing="1" w:line="270" w:lineRule="atLeast"/>
        <w:ind w:left="375"/>
        <w:jc w:val="both"/>
        <w:rPr>
          <w:rFonts w:eastAsia="Times New Roman" w:cstheme="minorHAnsi"/>
          <w:color w:val="000000"/>
          <w:sz w:val="20"/>
          <w:szCs w:val="20"/>
          <w:lang w:eastAsia="pl-PL"/>
        </w:rPr>
      </w:pPr>
      <w:r w:rsidRPr="00AF700B">
        <w:rPr>
          <w:rFonts w:eastAsia="Times New Roman" w:cstheme="minorHAnsi"/>
          <w:color w:val="000000"/>
          <w:sz w:val="20"/>
          <w:szCs w:val="20"/>
          <w:lang w:eastAsia="pl-PL"/>
        </w:rPr>
        <w:t>Zamawiający nie posiada umowy kompleksowej ze wskazanym</w:t>
      </w:r>
      <w:r w:rsidRPr="001649E6">
        <w:rPr>
          <w:rFonts w:eastAsia="Times New Roman" w:cstheme="minorHAnsi"/>
          <w:color w:val="000000"/>
          <w:sz w:val="20"/>
          <w:szCs w:val="20"/>
          <w:lang w:eastAsia="pl-PL"/>
        </w:rPr>
        <w:t xml:space="preserve"> OSD ponieważ zmieniał sprzedawcę.</w:t>
      </w:r>
    </w:p>
    <w:p w14:paraId="5812D81A" w14:textId="77777777" w:rsidR="00180930" w:rsidRPr="001649E6" w:rsidRDefault="00180930" w:rsidP="00961D4C">
      <w:pPr>
        <w:numPr>
          <w:ilvl w:val="0"/>
          <w:numId w:val="28"/>
        </w:numPr>
        <w:shd w:val="clear" w:color="auto" w:fill="FFFFFF"/>
        <w:spacing w:before="100" w:beforeAutospacing="1" w:after="100" w:afterAutospacing="1" w:line="270" w:lineRule="atLeast"/>
        <w:ind w:left="375"/>
        <w:jc w:val="both"/>
        <w:rPr>
          <w:rFonts w:eastAsia="Times New Roman" w:cstheme="minorHAnsi"/>
          <w:color w:val="000000"/>
          <w:sz w:val="20"/>
          <w:szCs w:val="20"/>
          <w:lang w:eastAsia="pl-PL"/>
        </w:rPr>
      </w:pPr>
      <w:r w:rsidRPr="001649E6">
        <w:rPr>
          <w:rFonts w:eastAsia="Times New Roman" w:cstheme="minorHAnsi"/>
          <w:color w:val="000000"/>
          <w:sz w:val="20"/>
          <w:szCs w:val="20"/>
          <w:lang w:eastAsia="pl-PL"/>
        </w:rPr>
        <w:t xml:space="preserve">Podana szacunkowa ilość energii elektrycznej ma charakter orientacyjny, służący do porównania ofert i nie stanowi ze strony Zamawiającego zobowiązania do zakupu energii w podanej ilości. Wykonawcy nie będzie przysługiwało jakiekolwiek roszczenie z tytułu pobrania przez Zamawiającego innej iż przewidywana ilość energii. Ewentualna zmiana przewidywanego szacunkowego zużycia nie będzie skutkowała dodatkowymi kosztami dla Zamawiającego, poza rozliczeniem za faktycznie zużytą ilość energii wg cen określonych </w:t>
      </w:r>
      <w:r w:rsidR="00AF700B">
        <w:rPr>
          <w:rFonts w:eastAsia="Times New Roman" w:cstheme="minorHAnsi"/>
          <w:color w:val="000000"/>
          <w:sz w:val="20"/>
          <w:szCs w:val="20"/>
          <w:lang w:eastAsia="pl-PL"/>
        </w:rPr>
        <w:br/>
      </w:r>
      <w:r w:rsidRPr="001649E6">
        <w:rPr>
          <w:rFonts w:eastAsia="Times New Roman" w:cstheme="minorHAnsi"/>
          <w:color w:val="000000"/>
          <w:sz w:val="20"/>
          <w:szCs w:val="20"/>
          <w:lang w:eastAsia="pl-PL"/>
        </w:rPr>
        <w:t>w formularzu oferty.</w:t>
      </w:r>
    </w:p>
    <w:p w14:paraId="65F952A2" w14:textId="77777777" w:rsidR="00180930" w:rsidRPr="001649E6" w:rsidRDefault="00180930" w:rsidP="00961D4C">
      <w:pPr>
        <w:numPr>
          <w:ilvl w:val="0"/>
          <w:numId w:val="28"/>
        </w:numPr>
        <w:shd w:val="clear" w:color="auto" w:fill="FFFFFF"/>
        <w:spacing w:before="100" w:beforeAutospacing="1" w:after="100" w:afterAutospacing="1" w:line="270" w:lineRule="atLeast"/>
        <w:ind w:left="375"/>
        <w:jc w:val="both"/>
        <w:rPr>
          <w:rFonts w:eastAsia="Times New Roman" w:cstheme="minorHAnsi"/>
          <w:color w:val="000000"/>
          <w:sz w:val="20"/>
          <w:szCs w:val="20"/>
          <w:lang w:eastAsia="pl-PL"/>
        </w:rPr>
      </w:pPr>
      <w:r w:rsidRPr="001649E6">
        <w:rPr>
          <w:rFonts w:eastAsia="Times New Roman" w:cstheme="minorHAnsi"/>
          <w:color w:val="000000"/>
          <w:sz w:val="20"/>
          <w:szCs w:val="20"/>
          <w:lang w:eastAsia="pl-PL"/>
        </w:rPr>
        <w:t xml:space="preserve">W ramach niniejszego zamówienia Wykonawca jest zobowiązany, na podstawie udzielonego pełnomocnictwa, do </w:t>
      </w:r>
      <w:r w:rsidR="00AF700B">
        <w:rPr>
          <w:rFonts w:eastAsia="Times New Roman" w:cstheme="minorHAnsi"/>
          <w:color w:val="000000"/>
          <w:sz w:val="20"/>
          <w:szCs w:val="20"/>
          <w:lang w:eastAsia="pl-PL"/>
        </w:rPr>
        <w:t xml:space="preserve">załatwienia wszelkich formalności związanych </w:t>
      </w:r>
      <w:r w:rsidR="009960F3">
        <w:rPr>
          <w:rFonts w:eastAsia="Times New Roman" w:cstheme="minorHAnsi"/>
          <w:color w:val="000000"/>
          <w:sz w:val="20"/>
          <w:szCs w:val="20"/>
          <w:lang w:eastAsia="pl-PL"/>
        </w:rPr>
        <w:t>ze zgłoszeniem wskazanemu OSD informacji o realizacji nowej umowy sprzedażowej.</w:t>
      </w:r>
    </w:p>
    <w:p w14:paraId="28E3EDFD" w14:textId="77777777" w:rsidR="00FC54C6" w:rsidRDefault="00180930" w:rsidP="00FC54C6">
      <w:pPr>
        <w:numPr>
          <w:ilvl w:val="0"/>
          <w:numId w:val="28"/>
        </w:numPr>
        <w:shd w:val="clear" w:color="auto" w:fill="FFFFFF"/>
        <w:spacing w:before="100" w:beforeAutospacing="1" w:after="100" w:afterAutospacing="1" w:line="270" w:lineRule="atLeast"/>
        <w:ind w:left="375"/>
        <w:jc w:val="both"/>
        <w:rPr>
          <w:rFonts w:eastAsia="Times New Roman" w:cstheme="minorHAnsi"/>
          <w:color w:val="000000"/>
          <w:sz w:val="20"/>
          <w:szCs w:val="20"/>
          <w:lang w:eastAsia="pl-PL"/>
        </w:rPr>
      </w:pPr>
      <w:r w:rsidRPr="001649E6">
        <w:rPr>
          <w:rFonts w:eastAsia="Times New Roman" w:cstheme="minorHAnsi"/>
          <w:color w:val="000000"/>
          <w:sz w:val="20"/>
          <w:szCs w:val="20"/>
          <w:lang w:eastAsia="pl-PL"/>
        </w:rPr>
        <w:t>Wykonawca zobowiązuje się do pełnienia funkcji podmiotu odpowiedzialnego za bilansowanie handlowe dla energii elektrycznej sprzedanej w ramach zawartej umowy.</w:t>
      </w:r>
    </w:p>
    <w:p w14:paraId="4B2DD448" w14:textId="77777777" w:rsidR="00FC54C6" w:rsidRDefault="00180930" w:rsidP="00FC54C6">
      <w:pPr>
        <w:numPr>
          <w:ilvl w:val="0"/>
          <w:numId w:val="28"/>
        </w:numPr>
        <w:shd w:val="clear" w:color="auto" w:fill="FFFFFF"/>
        <w:spacing w:before="100" w:beforeAutospacing="1" w:after="100" w:afterAutospacing="1" w:line="270" w:lineRule="atLeast"/>
        <w:ind w:left="375"/>
        <w:jc w:val="both"/>
        <w:rPr>
          <w:rFonts w:eastAsia="Times New Roman" w:cstheme="minorHAnsi"/>
          <w:color w:val="000000"/>
          <w:sz w:val="20"/>
          <w:szCs w:val="20"/>
          <w:lang w:eastAsia="pl-PL"/>
        </w:rPr>
      </w:pPr>
      <w:r w:rsidRPr="00FC54C6">
        <w:rPr>
          <w:rFonts w:eastAsia="Times New Roman" w:cstheme="minorHAnsi"/>
          <w:color w:val="000000"/>
          <w:sz w:val="20"/>
          <w:szCs w:val="20"/>
          <w:lang w:eastAsia="pl-PL"/>
        </w:rPr>
        <w:lastRenderedPageBreak/>
        <w:t>Wykonawca dokonywać będzie bilansowania handlowego energii zakupionej przez Zamawiającego na podstawie standardowego profilu zużycia o mocy umownej określonej w umowie. Koszty wynikające</w:t>
      </w:r>
      <w:r w:rsidR="00AF700B">
        <w:rPr>
          <w:rFonts w:eastAsia="Times New Roman" w:cstheme="minorHAnsi"/>
          <w:color w:val="000000"/>
          <w:sz w:val="20"/>
          <w:szCs w:val="20"/>
          <w:lang w:eastAsia="pl-PL"/>
        </w:rPr>
        <w:br/>
      </w:r>
      <w:r w:rsidRPr="00FC54C6">
        <w:rPr>
          <w:rFonts w:eastAsia="Times New Roman" w:cstheme="minorHAnsi"/>
          <w:color w:val="000000"/>
          <w:sz w:val="20"/>
          <w:szCs w:val="20"/>
          <w:lang w:eastAsia="pl-PL"/>
        </w:rPr>
        <w:t xml:space="preserve"> z dokonywania bilansowania winny zostać uwzględnione przez Wykonawcę w cenie energii elektrycznej podanej w formularzu ofertowym.</w:t>
      </w:r>
    </w:p>
    <w:p w14:paraId="3835B209" w14:textId="77777777" w:rsidR="00FC54C6" w:rsidRDefault="00180930" w:rsidP="00FC54C6">
      <w:pPr>
        <w:numPr>
          <w:ilvl w:val="0"/>
          <w:numId w:val="28"/>
        </w:numPr>
        <w:shd w:val="clear" w:color="auto" w:fill="FFFFFF"/>
        <w:spacing w:before="100" w:beforeAutospacing="1" w:after="100" w:afterAutospacing="1" w:line="270" w:lineRule="atLeast"/>
        <w:ind w:left="375"/>
        <w:jc w:val="both"/>
        <w:rPr>
          <w:rFonts w:eastAsia="Times New Roman" w:cstheme="minorHAnsi"/>
          <w:color w:val="000000"/>
          <w:sz w:val="20"/>
          <w:szCs w:val="20"/>
          <w:lang w:eastAsia="pl-PL"/>
        </w:rPr>
      </w:pPr>
      <w:r w:rsidRPr="00FC54C6">
        <w:rPr>
          <w:rFonts w:eastAsia="Times New Roman" w:cstheme="minorHAnsi"/>
          <w:sz w:val="20"/>
          <w:szCs w:val="20"/>
          <w:lang w:eastAsia="pl-PL"/>
        </w:rPr>
        <w:t>Energia elektryczna kupowana na podstawie umowy zużywana będzie na potrzeby  odbiorcy końcowego.</w:t>
      </w:r>
    </w:p>
    <w:p w14:paraId="7EFBE1FA" w14:textId="77777777" w:rsidR="00FC54C6" w:rsidRDefault="00180930" w:rsidP="00FC54C6">
      <w:pPr>
        <w:numPr>
          <w:ilvl w:val="0"/>
          <w:numId w:val="28"/>
        </w:numPr>
        <w:shd w:val="clear" w:color="auto" w:fill="FFFFFF"/>
        <w:spacing w:before="100" w:beforeAutospacing="1" w:after="100" w:afterAutospacing="1" w:line="270" w:lineRule="atLeast"/>
        <w:ind w:left="375"/>
        <w:jc w:val="both"/>
        <w:rPr>
          <w:rFonts w:eastAsia="Times New Roman" w:cstheme="minorHAnsi"/>
          <w:color w:val="000000"/>
          <w:sz w:val="20"/>
          <w:szCs w:val="20"/>
          <w:lang w:eastAsia="pl-PL"/>
        </w:rPr>
      </w:pPr>
      <w:r w:rsidRPr="00FC54C6">
        <w:rPr>
          <w:rFonts w:eastAsia="Times New Roman" w:cstheme="minorHAnsi"/>
          <w:sz w:val="20"/>
          <w:szCs w:val="20"/>
          <w:lang w:eastAsia="pl-PL"/>
        </w:rPr>
        <w:t>Zamawiający nie przewiduje możliwości zmiany ceny jednostkowej energii podczas trwania umowy, poza zmianami wynikającymi ze zmian podatku Vat lub akcyzy.</w:t>
      </w:r>
    </w:p>
    <w:p w14:paraId="20192471" w14:textId="01AEA410" w:rsidR="00FC54C6" w:rsidRDefault="00961D4C" w:rsidP="00FC54C6">
      <w:pPr>
        <w:numPr>
          <w:ilvl w:val="0"/>
          <w:numId w:val="28"/>
        </w:numPr>
        <w:shd w:val="clear" w:color="auto" w:fill="FFFFFF"/>
        <w:spacing w:before="100" w:beforeAutospacing="1" w:after="100" w:afterAutospacing="1" w:line="270" w:lineRule="atLeast"/>
        <w:ind w:left="375"/>
        <w:jc w:val="both"/>
        <w:rPr>
          <w:rFonts w:eastAsia="Times New Roman" w:cstheme="minorHAnsi"/>
          <w:color w:val="000000"/>
          <w:sz w:val="20"/>
          <w:szCs w:val="20"/>
          <w:lang w:eastAsia="pl-PL"/>
        </w:rPr>
      </w:pPr>
      <w:r w:rsidRPr="00FC54C6">
        <w:rPr>
          <w:rFonts w:cstheme="minorHAnsi"/>
          <w:sz w:val="20"/>
          <w:szCs w:val="20"/>
        </w:rPr>
        <w:t>Zamawiający informuje, że punkt poboru objęte zapytaniem posiadaj</w:t>
      </w:r>
      <w:r w:rsidR="00BC75ED">
        <w:rPr>
          <w:rFonts w:cstheme="minorHAnsi"/>
          <w:sz w:val="20"/>
          <w:szCs w:val="20"/>
        </w:rPr>
        <w:t>ą</w:t>
      </w:r>
      <w:r w:rsidRPr="00FC54C6">
        <w:rPr>
          <w:rFonts w:cstheme="minorHAnsi"/>
          <w:sz w:val="20"/>
          <w:szCs w:val="20"/>
        </w:rPr>
        <w:t xml:space="preserve"> rozdzielone umowy na sprzedaż energii elektrycznej</w:t>
      </w:r>
      <w:r w:rsidR="00BC75ED">
        <w:rPr>
          <w:rFonts w:cstheme="minorHAnsi"/>
          <w:sz w:val="20"/>
          <w:szCs w:val="20"/>
        </w:rPr>
        <w:t xml:space="preserve"> oraz na dystrybucję.</w:t>
      </w:r>
      <w:r w:rsidRPr="00FC54C6">
        <w:rPr>
          <w:rFonts w:cstheme="minorHAnsi"/>
          <w:sz w:val="20"/>
          <w:szCs w:val="20"/>
        </w:rPr>
        <w:t xml:space="preserve"> </w:t>
      </w:r>
    </w:p>
    <w:p w14:paraId="7F97B6D3" w14:textId="77777777" w:rsidR="00961D4C" w:rsidRPr="00BC75ED" w:rsidRDefault="00961D4C" w:rsidP="00FC54C6">
      <w:pPr>
        <w:numPr>
          <w:ilvl w:val="0"/>
          <w:numId w:val="28"/>
        </w:numPr>
        <w:shd w:val="clear" w:color="auto" w:fill="FFFFFF"/>
        <w:spacing w:before="100" w:beforeAutospacing="1" w:after="100" w:afterAutospacing="1" w:line="270" w:lineRule="atLeast"/>
        <w:ind w:left="375"/>
        <w:jc w:val="both"/>
        <w:rPr>
          <w:rFonts w:eastAsia="Times New Roman" w:cstheme="minorHAnsi"/>
          <w:color w:val="000000"/>
          <w:sz w:val="20"/>
          <w:szCs w:val="20"/>
          <w:lang w:eastAsia="pl-PL"/>
        </w:rPr>
      </w:pPr>
      <w:r w:rsidRPr="00FC54C6">
        <w:rPr>
          <w:rFonts w:cstheme="minorHAnsi"/>
          <w:sz w:val="20"/>
          <w:szCs w:val="20"/>
        </w:rPr>
        <w:t>Zamawiający, informuje że rozlicznie ma się odbywać w systemie miesięcznym.</w:t>
      </w:r>
    </w:p>
    <w:p w14:paraId="0FE66368" w14:textId="66048E91" w:rsidR="00BC75ED" w:rsidRPr="00BC75ED" w:rsidRDefault="00BC75ED" w:rsidP="00FC54C6">
      <w:pPr>
        <w:numPr>
          <w:ilvl w:val="0"/>
          <w:numId w:val="28"/>
        </w:numPr>
        <w:shd w:val="clear" w:color="auto" w:fill="FFFFFF"/>
        <w:spacing w:before="100" w:beforeAutospacing="1" w:after="100" w:afterAutospacing="1" w:line="270" w:lineRule="atLeast"/>
        <w:ind w:left="375"/>
        <w:jc w:val="both"/>
        <w:rPr>
          <w:rFonts w:eastAsia="Times New Roman" w:cstheme="minorHAnsi"/>
          <w:color w:val="000000"/>
          <w:sz w:val="20"/>
          <w:szCs w:val="20"/>
          <w:lang w:eastAsia="pl-PL"/>
        </w:rPr>
      </w:pPr>
      <w:r>
        <w:rPr>
          <w:rFonts w:cstheme="minorHAnsi"/>
          <w:sz w:val="20"/>
          <w:szCs w:val="20"/>
        </w:rPr>
        <w:t>Zamawiający podpisze umowę na wzorze umowy Wykonawcy.</w:t>
      </w:r>
    </w:p>
    <w:p w14:paraId="7A4DAA32" w14:textId="77777777" w:rsidR="00835D03" w:rsidRPr="00D97A77" w:rsidRDefault="00835D03" w:rsidP="00961D4C">
      <w:pPr>
        <w:spacing w:after="0" w:line="276" w:lineRule="auto"/>
        <w:jc w:val="both"/>
        <w:rPr>
          <w:rFonts w:cstheme="minorHAnsi"/>
          <w:sz w:val="20"/>
          <w:szCs w:val="20"/>
        </w:rPr>
      </w:pPr>
    </w:p>
    <w:p w14:paraId="10872F96" w14:textId="77777777" w:rsidR="00104170" w:rsidRPr="00D97A77" w:rsidRDefault="00104170" w:rsidP="00961D4C">
      <w:pPr>
        <w:pStyle w:val="Akapitzlist"/>
        <w:tabs>
          <w:tab w:val="left" w:pos="426"/>
        </w:tabs>
        <w:spacing w:line="276" w:lineRule="auto"/>
        <w:ind w:left="284" w:hanging="284"/>
        <w:jc w:val="both"/>
        <w:rPr>
          <w:rFonts w:cstheme="minorHAnsi"/>
          <w:b/>
          <w:sz w:val="20"/>
          <w:szCs w:val="20"/>
        </w:rPr>
      </w:pPr>
      <w:r w:rsidRPr="00D97A77">
        <w:rPr>
          <w:rFonts w:cstheme="minorHAnsi"/>
          <w:b/>
          <w:sz w:val="20"/>
          <w:szCs w:val="20"/>
        </w:rPr>
        <w:t>III.</w:t>
      </w:r>
      <w:r w:rsidRPr="00D97A77">
        <w:rPr>
          <w:rFonts w:cstheme="minorHAnsi"/>
          <w:b/>
          <w:sz w:val="20"/>
          <w:szCs w:val="20"/>
        </w:rPr>
        <w:tab/>
      </w:r>
      <w:r w:rsidRPr="00D97A77">
        <w:rPr>
          <w:rFonts w:cstheme="minorHAnsi"/>
          <w:b/>
          <w:sz w:val="20"/>
          <w:szCs w:val="20"/>
        </w:rPr>
        <w:tab/>
      </w:r>
      <w:r w:rsidRPr="00D97A77">
        <w:rPr>
          <w:rFonts w:cstheme="minorHAnsi"/>
          <w:b/>
          <w:sz w:val="20"/>
          <w:szCs w:val="20"/>
        </w:rPr>
        <w:tab/>
        <w:t xml:space="preserve"> Termin realizacji zamówienia:</w:t>
      </w:r>
    </w:p>
    <w:p w14:paraId="2D3944DE" w14:textId="277FE380" w:rsidR="00E67AF3" w:rsidRPr="00D97A77" w:rsidRDefault="00622B57" w:rsidP="00961D4C">
      <w:pPr>
        <w:pStyle w:val="Akapitzlist"/>
        <w:spacing w:after="0" w:line="276" w:lineRule="auto"/>
        <w:ind w:left="284"/>
        <w:jc w:val="both"/>
        <w:rPr>
          <w:rFonts w:cstheme="minorHAnsi"/>
          <w:sz w:val="20"/>
          <w:szCs w:val="20"/>
        </w:rPr>
      </w:pPr>
      <w:r w:rsidRPr="00D97A77">
        <w:rPr>
          <w:rFonts w:cstheme="minorHAnsi"/>
          <w:sz w:val="20"/>
          <w:szCs w:val="20"/>
        </w:rPr>
        <w:t xml:space="preserve">- </w:t>
      </w:r>
      <w:r w:rsidR="00BC75ED" w:rsidRPr="00D97A77">
        <w:rPr>
          <w:rFonts w:cstheme="minorHAnsi"/>
          <w:sz w:val="20"/>
          <w:szCs w:val="20"/>
        </w:rPr>
        <w:t>12 miesięcy od podpisania umowy</w:t>
      </w:r>
    </w:p>
    <w:p w14:paraId="0913B50B" w14:textId="77777777" w:rsidR="00104170" w:rsidRPr="001649E6" w:rsidRDefault="00104170" w:rsidP="00961D4C">
      <w:pPr>
        <w:spacing w:after="0" w:line="276" w:lineRule="auto"/>
        <w:jc w:val="both"/>
        <w:rPr>
          <w:rFonts w:cstheme="minorHAnsi"/>
          <w:sz w:val="20"/>
          <w:szCs w:val="20"/>
        </w:rPr>
      </w:pPr>
    </w:p>
    <w:p w14:paraId="541529E8" w14:textId="77777777" w:rsidR="00104170" w:rsidRPr="001649E6" w:rsidRDefault="00104170" w:rsidP="00961D4C">
      <w:pPr>
        <w:pStyle w:val="Akapitzlist"/>
        <w:tabs>
          <w:tab w:val="left" w:pos="426"/>
        </w:tabs>
        <w:spacing w:line="276" w:lineRule="auto"/>
        <w:ind w:left="284" w:hanging="284"/>
        <w:jc w:val="both"/>
        <w:rPr>
          <w:rFonts w:cstheme="minorHAnsi"/>
          <w:b/>
          <w:sz w:val="20"/>
          <w:szCs w:val="20"/>
        </w:rPr>
      </w:pPr>
      <w:r w:rsidRPr="001649E6">
        <w:rPr>
          <w:rFonts w:cstheme="minorHAnsi"/>
          <w:b/>
          <w:sz w:val="20"/>
          <w:szCs w:val="20"/>
        </w:rPr>
        <w:t>IV.</w:t>
      </w:r>
      <w:r w:rsidRPr="001649E6">
        <w:rPr>
          <w:rFonts w:cstheme="minorHAnsi"/>
          <w:b/>
          <w:sz w:val="20"/>
          <w:szCs w:val="20"/>
        </w:rPr>
        <w:tab/>
      </w:r>
      <w:r w:rsidRPr="001649E6">
        <w:rPr>
          <w:rFonts w:cstheme="minorHAnsi"/>
          <w:b/>
          <w:sz w:val="20"/>
          <w:szCs w:val="20"/>
        </w:rPr>
        <w:tab/>
      </w:r>
      <w:r w:rsidRPr="001649E6">
        <w:rPr>
          <w:rFonts w:cstheme="minorHAnsi"/>
          <w:b/>
          <w:sz w:val="20"/>
          <w:szCs w:val="20"/>
        </w:rPr>
        <w:tab/>
        <w:t xml:space="preserve"> Warunki płatności: </w:t>
      </w:r>
    </w:p>
    <w:p w14:paraId="2395A0BC" w14:textId="10C85520" w:rsidR="00104170" w:rsidRDefault="00104170" w:rsidP="00954006">
      <w:pPr>
        <w:pStyle w:val="Akapitzlist"/>
        <w:spacing w:line="276" w:lineRule="auto"/>
        <w:ind w:left="284"/>
        <w:jc w:val="both"/>
        <w:rPr>
          <w:rFonts w:cstheme="minorHAnsi"/>
          <w:sz w:val="20"/>
          <w:szCs w:val="20"/>
        </w:rPr>
      </w:pPr>
      <w:r w:rsidRPr="001649E6">
        <w:rPr>
          <w:rFonts w:cstheme="minorHAnsi"/>
          <w:sz w:val="20"/>
          <w:szCs w:val="20"/>
        </w:rPr>
        <w:t xml:space="preserve">- </w:t>
      </w:r>
      <w:r w:rsidR="00336902">
        <w:rPr>
          <w:rFonts w:cstheme="minorHAnsi"/>
          <w:sz w:val="20"/>
          <w:szCs w:val="20"/>
        </w:rPr>
        <w:t>21</w:t>
      </w:r>
      <w:r w:rsidRPr="001649E6">
        <w:rPr>
          <w:rFonts w:cstheme="minorHAnsi"/>
          <w:sz w:val="20"/>
          <w:szCs w:val="20"/>
        </w:rPr>
        <w:t xml:space="preserve"> dni od daty prawidłowo wystawionej faktury</w:t>
      </w:r>
    </w:p>
    <w:p w14:paraId="077720F3" w14:textId="77777777" w:rsidR="00954006" w:rsidRPr="00954006" w:rsidRDefault="00954006" w:rsidP="00954006">
      <w:pPr>
        <w:pStyle w:val="Akapitzlist"/>
        <w:spacing w:line="276" w:lineRule="auto"/>
        <w:ind w:left="284"/>
        <w:jc w:val="both"/>
        <w:rPr>
          <w:rFonts w:cstheme="minorHAnsi"/>
          <w:sz w:val="20"/>
          <w:szCs w:val="20"/>
        </w:rPr>
      </w:pPr>
    </w:p>
    <w:p w14:paraId="3E440132" w14:textId="0037C3C0" w:rsidR="00721E32" w:rsidRPr="001649E6" w:rsidRDefault="00721E32" w:rsidP="00961D4C">
      <w:pPr>
        <w:pStyle w:val="Akapitzlist"/>
        <w:spacing w:line="240" w:lineRule="auto"/>
        <w:ind w:left="0"/>
        <w:jc w:val="both"/>
        <w:rPr>
          <w:rFonts w:cstheme="minorHAnsi"/>
          <w:b/>
          <w:sz w:val="20"/>
          <w:szCs w:val="20"/>
        </w:rPr>
      </w:pPr>
      <w:r w:rsidRPr="001649E6">
        <w:rPr>
          <w:rFonts w:cstheme="minorHAnsi"/>
          <w:b/>
          <w:sz w:val="20"/>
          <w:szCs w:val="20"/>
        </w:rPr>
        <w:t>V.</w:t>
      </w:r>
      <w:r w:rsidRPr="001649E6">
        <w:rPr>
          <w:rFonts w:cstheme="minorHAnsi"/>
          <w:b/>
          <w:sz w:val="20"/>
          <w:szCs w:val="20"/>
        </w:rPr>
        <w:tab/>
        <w:t xml:space="preserve"> Osoba upoważniona do kontaktu z Wykonawcami:</w:t>
      </w:r>
    </w:p>
    <w:p w14:paraId="51EEBE25" w14:textId="77777777" w:rsidR="00721E32" w:rsidRPr="001649E6" w:rsidRDefault="00721E32" w:rsidP="00961D4C">
      <w:pPr>
        <w:pStyle w:val="Akapitzlist"/>
        <w:numPr>
          <w:ilvl w:val="0"/>
          <w:numId w:val="3"/>
        </w:numPr>
        <w:spacing w:after="200" w:line="240" w:lineRule="auto"/>
        <w:jc w:val="both"/>
        <w:rPr>
          <w:rFonts w:cstheme="minorHAnsi"/>
          <w:sz w:val="20"/>
          <w:szCs w:val="20"/>
        </w:rPr>
      </w:pPr>
      <w:r w:rsidRPr="001649E6">
        <w:rPr>
          <w:rFonts w:cstheme="minorHAnsi"/>
          <w:sz w:val="20"/>
          <w:szCs w:val="20"/>
        </w:rPr>
        <w:t>w sprawach merytorycznych przedmiotu zamówienia:</w:t>
      </w:r>
      <w:r w:rsidRPr="001649E6">
        <w:rPr>
          <w:rFonts w:cstheme="minorHAnsi"/>
          <w:color w:val="FF0000"/>
          <w:sz w:val="20"/>
          <w:szCs w:val="20"/>
        </w:rPr>
        <w:t xml:space="preserve"> </w:t>
      </w:r>
      <w:bookmarkStart w:id="1" w:name="_Hlk186455172"/>
      <w:r w:rsidRPr="001649E6">
        <w:rPr>
          <w:rFonts w:cstheme="minorHAnsi"/>
          <w:sz w:val="20"/>
          <w:szCs w:val="20"/>
        </w:rPr>
        <w:t xml:space="preserve">Gabriela Szala, </w:t>
      </w:r>
      <w:hyperlink r:id="rId7" w:history="1">
        <w:r w:rsidRPr="001649E6">
          <w:rPr>
            <w:rStyle w:val="Hipercze"/>
            <w:rFonts w:cstheme="minorHAnsi"/>
            <w:sz w:val="20"/>
            <w:szCs w:val="20"/>
          </w:rPr>
          <w:t>gabriela_szala@pwm.com.pl</w:t>
        </w:r>
      </w:hyperlink>
      <w:bookmarkEnd w:id="1"/>
    </w:p>
    <w:p w14:paraId="4F016942" w14:textId="77777777" w:rsidR="00721E32" w:rsidRPr="001649E6" w:rsidRDefault="00721E32" w:rsidP="00961D4C">
      <w:pPr>
        <w:pStyle w:val="Akapitzlist"/>
        <w:spacing w:line="240" w:lineRule="auto"/>
        <w:ind w:left="644"/>
        <w:jc w:val="both"/>
        <w:rPr>
          <w:rFonts w:cstheme="minorHAnsi"/>
          <w:sz w:val="20"/>
          <w:szCs w:val="20"/>
        </w:rPr>
      </w:pPr>
    </w:p>
    <w:p w14:paraId="042FDE53" w14:textId="77777777" w:rsidR="001649E6" w:rsidRPr="001649E6" w:rsidRDefault="001649E6" w:rsidP="00961D4C">
      <w:pPr>
        <w:suppressAutoHyphens/>
        <w:autoSpaceDE w:val="0"/>
        <w:autoSpaceDN w:val="0"/>
        <w:adjustRightInd w:val="0"/>
        <w:spacing w:after="0" w:line="240" w:lineRule="auto"/>
        <w:ind w:left="720"/>
        <w:contextualSpacing/>
        <w:jc w:val="both"/>
        <w:rPr>
          <w:rFonts w:eastAsia="Calibri" w:cstheme="minorHAnsi"/>
          <w:sz w:val="20"/>
          <w:szCs w:val="20"/>
        </w:rPr>
      </w:pPr>
    </w:p>
    <w:p w14:paraId="3B70C55C" w14:textId="77777777" w:rsidR="00721E32" w:rsidRPr="001649E6" w:rsidRDefault="00721E32" w:rsidP="00961D4C">
      <w:pPr>
        <w:suppressAutoHyphens/>
        <w:autoSpaceDE w:val="0"/>
        <w:autoSpaceDN w:val="0"/>
        <w:adjustRightInd w:val="0"/>
        <w:spacing w:after="0" w:line="240" w:lineRule="auto"/>
        <w:contextualSpacing/>
        <w:jc w:val="both"/>
        <w:rPr>
          <w:rFonts w:eastAsia="Calibri" w:cstheme="minorHAnsi"/>
          <w:sz w:val="20"/>
          <w:szCs w:val="20"/>
        </w:rPr>
      </w:pPr>
    </w:p>
    <w:p w14:paraId="70501E87" w14:textId="77777777" w:rsidR="00721E32" w:rsidRPr="001649E6" w:rsidRDefault="00721E32" w:rsidP="00961D4C">
      <w:pPr>
        <w:autoSpaceDE w:val="0"/>
        <w:autoSpaceDN w:val="0"/>
        <w:adjustRightInd w:val="0"/>
        <w:spacing w:after="0" w:line="240" w:lineRule="auto"/>
        <w:contextualSpacing/>
        <w:jc w:val="both"/>
        <w:rPr>
          <w:rFonts w:eastAsia="Calibri" w:cstheme="minorHAnsi"/>
          <w:sz w:val="20"/>
          <w:szCs w:val="20"/>
        </w:rPr>
      </w:pPr>
    </w:p>
    <w:p w14:paraId="4CB02584" w14:textId="77777777" w:rsidR="00721E32" w:rsidRPr="001649E6" w:rsidRDefault="00721E32" w:rsidP="00961D4C">
      <w:pPr>
        <w:autoSpaceDE w:val="0"/>
        <w:autoSpaceDN w:val="0"/>
        <w:adjustRightInd w:val="0"/>
        <w:spacing w:after="0" w:line="240" w:lineRule="auto"/>
        <w:jc w:val="both"/>
        <w:rPr>
          <w:rFonts w:eastAsia="Calibri" w:cstheme="minorHAnsi"/>
          <w:sz w:val="20"/>
          <w:szCs w:val="20"/>
        </w:rPr>
      </w:pPr>
    </w:p>
    <w:p w14:paraId="1C9C1831" w14:textId="77777777" w:rsidR="00166D49" w:rsidRPr="00721E32" w:rsidRDefault="00166D49" w:rsidP="00961D4C">
      <w:pPr>
        <w:spacing w:after="0" w:line="240" w:lineRule="auto"/>
        <w:jc w:val="both"/>
        <w:rPr>
          <w:rFonts w:cstheme="minorHAnsi"/>
          <w:sz w:val="20"/>
          <w:szCs w:val="20"/>
        </w:rPr>
      </w:pPr>
    </w:p>
    <w:p w14:paraId="2B58BE1C" w14:textId="77777777" w:rsidR="00166D49" w:rsidRPr="00721E32" w:rsidRDefault="00166D49" w:rsidP="00961D4C">
      <w:pPr>
        <w:spacing w:after="0" w:line="240" w:lineRule="auto"/>
        <w:jc w:val="both"/>
        <w:rPr>
          <w:rFonts w:cstheme="minorHAnsi"/>
          <w:sz w:val="20"/>
          <w:szCs w:val="20"/>
        </w:rPr>
      </w:pPr>
    </w:p>
    <w:p w14:paraId="0681F564" w14:textId="77777777" w:rsidR="00166D49" w:rsidRPr="00721E32" w:rsidRDefault="00166D49" w:rsidP="00961D4C">
      <w:pPr>
        <w:spacing w:after="0" w:line="240" w:lineRule="auto"/>
        <w:jc w:val="both"/>
        <w:rPr>
          <w:rFonts w:cstheme="minorHAnsi"/>
          <w:sz w:val="20"/>
          <w:szCs w:val="20"/>
        </w:rPr>
      </w:pPr>
    </w:p>
    <w:p w14:paraId="42AFC02A" w14:textId="77777777" w:rsidR="00166D49" w:rsidRPr="00721E32" w:rsidRDefault="00166D49" w:rsidP="00961D4C">
      <w:pPr>
        <w:spacing w:after="0" w:line="240" w:lineRule="auto"/>
        <w:jc w:val="both"/>
        <w:rPr>
          <w:rFonts w:cstheme="minorHAnsi"/>
          <w:sz w:val="20"/>
          <w:szCs w:val="20"/>
        </w:rPr>
      </w:pPr>
    </w:p>
    <w:p w14:paraId="6B6BE5FE" w14:textId="77777777" w:rsidR="00B575C7" w:rsidRPr="00721E32" w:rsidRDefault="00B575C7" w:rsidP="00961D4C">
      <w:pPr>
        <w:spacing w:after="0" w:line="240" w:lineRule="auto"/>
        <w:jc w:val="both"/>
        <w:rPr>
          <w:rFonts w:cstheme="minorHAnsi"/>
          <w:sz w:val="20"/>
          <w:szCs w:val="20"/>
        </w:rPr>
      </w:pPr>
    </w:p>
    <w:p w14:paraId="25634034" w14:textId="77777777" w:rsidR="00B575C7" w:rsidRPr="00721E32" w:rsidRDefault="00B575C7" w:rsidP="00961D4C">
      <w:pPr>
        <w:spacing w:after="0" w:line="240" w:lineRule="auto"/>
        <w:jc w:val="both"/>
        <w:rPr>
          <w:rFonts w:cstheme="minorHAnsi"/>
          <w:sz w:val="20"/>
          <w:szCs w:val="20"/>
        </w:rPr>
      </w:pPr>
    </w:p>
    <w:p w14:paraId="6BA2D957" w14:textId="77777777" w:rsidR="00B575C7" w:rsidRPr="00721E32" w:rsidRDefault="00B575C7" w:rsidP="00961D4C">
      <w:pPr>
        <w:spacing w:after="0" w:line="240" w:lineRule="auto"/>
        <w:jc w:val="both"/>
        <w:rPr>
          <w:rFonts w:cstheme="minorHAnsi"/>
          <w:sz w:val="20"/>
          <w:szCs w:val="20"/>
        </w:rPr>
      </w:pPr>
    </w:p>
    <w:p w14:paraId="704E5377" w14:textId="77777777" w:rsidR="00B575C7" w:rsidRPr="00721E32" w:rsidRDefault="00B575C7" w:rsidP="00961D4C">
      <w:pPr>
        <w:spacing w:after="0" w:line="240" w:lineRule="auto"/>
        <w:jc w:val="both"/>
        <w:rPr>
          <w:rFonts w:cstheme="minorHAnsi"/>
          <w:sz w:val="20"/>
          <w:szCs w:val="20"/>
        </w:rPr>
      </w:pPr>
    </w:p>
    <w:p w14:paraId="07E4EC2D" w14:textId="77777777" w:rsidR="00B575C7" w:rsidRPr="00721E32" w:rsidRDefault="00B575C7" w:rsidP="00961D4C">
      <w:pPr>
        <w:spacing w:after="0" w:line="240" w:lineRule="auto"/>
        <w:jc w:val="both"/>
        <w:rPr>
          <w:rFonts w:cstheme="minorHAnsi"/>
          <w:sz w:val="20"/>
          <w:szCs w:val="20"/>
        </w:rPr>
      </w:pPr>
    </w:p>
    <w:p w14:paraId="74453C35" w14:textId="77777777" w:rsidR="00B575C7" w:rsidRPr="00721E32" w:rsidRDefault="00B575C7" w:rsidP="00961D4C">
      <w:pPr>
        <w:spacing w:after="0" w:line="240" w:lineRule="auto"/>
        <w:jc w:val="both"/>
        <w:rPr>
          <w:rFonts w:cstheme="minorHAnsi"/>
          <w:sz w:val="20"/>
          <w:szCs w:val="20"/>
        </w:rPr>
      </w:pPr>
    </w:p>
    <w:p w14:paraId="5906EC27" w14:textId="77777777" w:rsidR="00B575C7" w:rsidRPr="00721E32" w:rsidRDefault="00B575C7" w:rsidP="00961D4C">
      <w:pPr>
        <w:spacing w:after="0" w:line="240" w:lineRule="auto"/>
        <w:jc w:val="both"/>
        <w:rPr>
          <w:rFonts w:cstheme="minorHAnsi"/>
          <w:sz w:val="20"/>
          <w:szCs w:val="20"/>
        </w:rPr>
      </w:pPr>
    </w:p>
    <w:sectPr w:rsidR="00B575C7" w:rsidRPr="00721E32" w:rsidSect="0009110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33F8D" w14:textId="77777777" w:rsidR="003A257D" w:rsidRDefault="003A257D" w:rsidP="00BC75ED">
      <w:pPr>
        <w:spacing w:after="0" w:line="240" w:lineRule="auto"/>
      </w:pPr>
      <w:r>
        <w:separator/>
      </w:r>
    </w:p>
  </w:endnote>
  <w:endnote w:type="continuationSeparator" w:id="0">
    <w:p w14:paraId="2A5121D4" w14:textId="77777777" w:rsidR="003A257D" w:rsidRDefault="003A257D" w:rsidP="00BC7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E7480" w14:textId="77777777" w:rsidR="003A257D" w:rsidRDefault="003A257D" w:rsidP="00BC75ED">
      <w:pPr>
        <w:spacing w:after="0" w:line="240" w:lineRule="auto"/>
      </w:pPr>
      <w:r>
        <w:separator/>
      </w:r>
    </w:p>
  </w:footnote>
  <w:footnote w:type="continuationSeparator" w:id="0">
    <w:p w14:paraId="231C4F94" w14:textId="77777777" w:rsidR="003A257D" w:rsidRDefault="003A257D" w:rsidP="00BC75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E140A" w14:textId="5388AC94" w:rsidR="00D97A77" w:rsidRDefault="00D97A77">
    <w:pPr>
      <w:pStyle w:val="Nagwek"/>
    </w:pPr>
    <w:r>
      <w:rPr>
        <w:noProof/>
      </w:rPr>
      <w:drawing>
        <wp:anchor distT="0" distB="0" distL="114300" distR="114300" simplePos="0" relativeHeight="251659264" behindDoc="1" locked="0" layoutInCell="1" allowOverlap="1" wp14:anchorId="3D5186D4" wp14:editId="30DD0893">
          <wp:simplePos x="0" y="0"/>
          <wp:positionH relativeFrom="column">
            <wp:posOffset>0</wp:posOffset>
          </wp:positionH>
          <wp:positionV relativeFrom="paragraph">
            <wp:posOffset>-34208</wp:posOffset>
          </wp:positionV>
          <wp:extent cx="6202680" cy="565150"/>
          <wp:effectExtent l="0" t="0" r="7620" b="6350"/>
          <wp:wrapSquare wrapText="largest"/>
          <wp:docPr id="1554694830" name="Obraz 1554694830" descr="F:\PRACA_2\pwm\rebranding\pdf\pwm_papier_plOK2gggg.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PRACA_2\pwm\rebranding\pdf\pwm_papier_plOK2gggg.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2680" cy="5651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662CD"/>
    <w:multiLevelType w:val="hybridMultilevel"/>
    <w:tmpl w:val="58C4D3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A031D9"/>
    <w:multiLevelType w:val="hybridMultilevel"/>
    <w:tmpl w:val="33047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8678EA"/>
    <w:multiLevelType w:val="hybridMultilevel"/>
    <w:tmpl w:val="77EE7ED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3B53E84"/>
    <w:multiLevelType w:val="hybridMultilevel"/>
    <w:tmpl w:val="3976EDF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 w15:restartNumberingAfterBreak="0">
    <w:nsid w:val="2311070A"/>
    <w:multiLevelType w:val="hybridMultilevel"/>
    <w:tmpl w:val="7A429BC2"/>
    <w:lvl w:ilvl="0" w:tplc="E43465F4">
      <w:start w:val="1"/>
      <w:numFmt w:val="upperRoman"/>
      <w:lvlText w:val="%1."/>
      <w:lvlJc w:val="left"/>
      <w:pPr>
        <w:ind w:left="1428" w:hanging="360"/>
      </w:pPr>
      <w:rPr>
        <w:rFonts w:asciiTheme="minorHAnsi" w:eastAsiaTheme="minorHAnsi" w:hAnsiTheme="minorHAnsi" w:cstheme="minorBidi"/>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24B60A74"/>
    <w:multiLevelType w:val="hybridMultilevel"/>
    <w:tmpl w:val="697045FC"/>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29C6395F"/>
    <w:multiLevelType w:val="hybridMultilevel"/>
    <w:tmpl w:val="6B2014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35B7373"/>
    <w:multiLevelType w:val="hybridMultilevel"/>
    <w:tmpl w:val="C6B803D2"/>
    <w:lvl w:ilvl="0" w:tplc="04150001">
      <w:start w:val="1"/>
      <w:numFmt w:val="bullet"/>
      <w:lvlText w:val=""/>
      <w:lvlJc w:val="left"/>
      <w:pPr>
        <w:ind w:left="1428" w:hanging="360"/>
      </w:pPr>
      <w:rPr>
        <w:rFonts w:ascii="Symbol" w:hAnsi="Symbol"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35CE63B7"/>
    <w:multiLevelType w:val="hybridMultilevel"/>
    <w:tmpl w:val="62A6E7FC"/>
    <w:lvl w:ilvl="0" w:tplc="04150001">
      <w:start w:val="1"/>
      <w:numFmt w:val="bullet"/>
      <w:lvlText w:val=""/>
      <w:lvlJc w:val="left"/>
      <w:pPr>
        <w:ind w:left="1428" w:hanging="360"/>
      </w:pPr>
      <w:rPr>
        <w:rFonts w:ascii="Symbol" w:hAnsi="Symbol"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3E882A63"/>
    <w:multiLevelType w:val="hybridMultilevel"/>
    <w:tmpl w:val="E09EA6F6"/>
    <w:lvl w:ilvl="0" w:tplc="29DC4B6C">
      <w:start w:val="1"/>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43055E48"/>
    <w:multiLevelType w:val="hybridMultilevel"/>
    <w:tmpl w:val="B2D630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FAC269A8">
      <w:start w:val="4"/>
      <w:numFmt w:val="upp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07432D"/>
    <w:multiLevelType w:val="multilevel"/>
    <w:tmpl w:val="D3B44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9ED3CB6"/>
    <w:multiLevelType w:val="multilevel"/>
    <w:tmpl w:val="BE52E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225F3A"/>
    <w:multiLevelType w:val="hybridMultilevel"/>
    <w:tmpl w:val="FD36A788"/>
    <w:lvl w:ilvl="0" w:tplc="352072E4">
      <w:start w:val="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ED3415D"/>
    <w:multiLevelType w:val="hybridMultilevel"/>
    <w:tmpl w:val="E03E689A"/>
    <w:lvl w:ilvl="0" w:tplc="2CA892D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0EB0200"/>
    <w:multiLevelType w:val="hybridMultilevel"/>
    <w:tmpl w:val="AFA2667C"/>
    <w:lvl w:ilvl="0" w:tplc="70909F82">
      <w:start w:val="1"/>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5238070B"/>
    <w:multiLevelType w:val="multilevel"/>
    <w:tmpl w:val="AEA2F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9A0788"/>
    <w:multiLevelType w:val="hybridMultilevel"/>
    <w:tmpl w:val="57AE2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04D466C"/>
    <w:multiLevelType w:val="multilevel"/>
    <w:tmpl w:val="D63C7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F82450"/>
    <w:multiLevelType w:val="multilevel"/>
    <w:tmpl w:val="9C6A00E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2C56714"/>
    <w:multiLevelType w:val="multilevel"/>
    <w:tmpl w:val="4E9AE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871BB3"/>
    <w:multiLevelType w:val="hybridMultilevel"/>
    <w:tmpl w:val="5CDE3BB2"/>
    <w:lvl w:ilvl="0" w:tplc="47365F10">
      <w:start w:val="1"/>
      <w:numFmt w:val="decimal"/>
      <w:lvlText w:val="%1)"/>
      <w:lvlJc w:val="left"/>
      <w:pPr>
        <w:ind w:left="1113" w:hanging="360"/>
      </w:pPr>
      <w:rPr>
        <w:rFonts w:hint="default"/>
      </w:rPr>
    </w:lvl>
    <w:lvl w:ilvl="1" w:tplc="04150019" w:tentative="1">
      <w:start w:val="1"/>
      <w:numFmt w:val="lowerLetter"/>
      <w:lvlText w:val="%2."/>
      <w:lvlJc w:val="left"/>
      <w:pPr>
        <w:ind w:left="1833" w:hanging="360"/>
      </w:pPr>
    </w:lvl>
    <w:lvl w:ilvl="2" w:tplc="0415001B" w:tentative="1">
      <w:start w:val="1"/>
      <w:numFmt w:val="lowerRoman"/>
      <w:lvlText w:val="%3."/>
      <w:lvlJc w:val="right"/>
      <w:pPr>
        <w:ind w:left="2553" w:hanging="180"/>
      </w:pPr>
    </w:lvl>
    <w:lvl w:ilvl="3" w:tplc="0415000F" w:tentative="1">
      <w:start w:val="1"/>
      <w:numFmt w:val="decimal"/>
      <w:lvlText w:val="%4."/>
      <w:lvlJc w:val="left"/>
      <w:pPr>
        <w:ind w:left="3273" w:hanging="360"/>
      </w:pPr>
    </w:lvl>
    <w:lvl w:ilvl="4" w:tplc="04150019" w:tentative="1">
      <w:start w:val="1"/>
      <w:numFmt w:val="lowerLetter"/>
      <w:lvlText w:val="%5."/>
      <w:lvlJc w:val="left"/>
      <w:pPr>
        <w:ind w:left="3993" w:hanging="360"/>
      </w:pPr>
    </w:lvl>
    <w:lvl w:ilvl="5" w:tplc="0415001B" w:tentative="1">
      <w:start w:val="1"/>
      <w:numFmt w:val="lowerRoman"/>
      <w:lvlText w:val="%6."/>
      <w:lvlJc w:val="right"/>
      <w:pPr>
        <w:ind w:left="4713" w:hanging="180"/>
      </w:pPr>
    </w:lvl>
    <w:lvl w:ilvl="6" w:tplc="0415000F" w:tentative="1">
      <w:start w:val="1"/>
      <w:numFmt w:val="decimal"/>
      <w:lvlText w:val="%7."/>
      <w:lvlJc w:val="left"/>
      <w:pPr>
        <w:ind w:left="5433" w:hanging="360"/>
      </w:pPr>
    </w:lvl>
    <w:lvl w:ilvl="7" w:tplc="04150019" w:tentative="1">
      <w:start w:val="1"/>
      <w:numFmt w:val="lowerLetter"/>
      <w:lvlText w:val="%8."/>
      <w:lvlJc w:val="left"/>
      <w:pPr>
        <w:ind w:left="6153" w:hanging="360"/>
      </w:pPr>
    </w:lvl>
    <w:lvl w:ilvl="8" w:tplc="0415001B" w:tentative="1">
      <w:start w:val="1"/>
      <w:numFmt w:val="lowerRoman"/>
      <w:lvlText w:val="%9."/>
      <w:lvlJc w:val="right"/>
      <w:pPr>
        <w:ind w:left="6873" w:hanging="180"/>
      </w:pPr>
    </w:lvl>
  </w:abstractNum>
  <w:abstractNum w:abstractNumId="22" w15:restartNumberingAfterBreak="0">
    <w:nsid w:val="6BAA218D"/>
    <w:multiLevelType w:val="hybridMultilevel"/>
    <w:tmpl w:val="9B9AFB92"/>
    <w:lvl w:ilvl="0" w:tplc="AD56491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72690035"/>
    <w:multiLevelType w:val="hybridMultilevel"/>
    <w:tmpl w:val="52C231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51A26F4"/>
    <w:multiLevelType w:val="hybridMultilevel"/>
    <w:tmpl w:val="0ED2E520"/>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16cid:durableId="665210180">
    <w:abstractNumId w:val="9"/>
  </w:num>
  <w:num w:numId="2" w16cid:durableId="255214863">
    <w:abstractNumId w:val="2"/>
  </w:num>
  <w:num w:numId="3" w16cid:durableId="1492327547">
    <w:abstractNumId w:val="14"/>
  </w:num>
  <w:num w:numId="4" w16cid:durableId="955599764">
    <w:abstractNumId w:val="17"/>
  </w:num>
  <w:num w:numId="5" w16cid:durableId="1249002436">
    <w:abstractNumId w:val="23"/>
  </w:num>
  <w:num w:numId="6" w16cid:durableId="133331222">
    <w:abstractNumId w:val="24"/>
  </w:num>
  <w:num w:numId="7" w16cid:durableId="880749577">
    <w:abstractNumId w:val="7"/>
  </w:num>
  <w:num w:numId="8" w16cid:durableId="723790944">
    <w:abstractNumId w:val="8"/>
  </w:num>
  <w:num w:numId="9" w16cid:durableId="2037074886">
    <w:abstractNumId w:val="1"/>
  </w:num>
  <w:num w:numId="10" w16cid:durableId="1638025309">
    <w:abstractNumId w:val="3"/>
  </w:num>
  <w:num w:numId="11" w16cid:durableId="1432160404">
    <w:abstractNumId w:val="21"/>
  </w:num>
  <w:num w:numId="12" w16cid:durableId="1262447996">
    <w:abstractNumId w:val="16"/>
  </w:num>
  <w:num w:numId="13" w16cid:durableId="1233076108">
    <w:abstractNumId w:val="18"/>
  </w:num>
  <w:num w:numId="14" w16cid:durableId="666596521">
    <w:abstractNumId w:val="12"/>
  </w:num>
  <w:num w:numId="15" w16cid:durableId="16266169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096599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545403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53822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03277928">
    <w:abstractNumId w:val="23"/>
  </w:num>
  <w:num w:numId="20" w16cid:durableId="431510420">
    <w:abstractNumId w:val="4"/>
  </w:num>
  <w:num w:numId="21" w16cid:durableId="2125613381">
    <w:abstractNumId w:val="22"/>
  </w:num>
  <w:num w:numId="22" w16cid:durableId="963122414">
    <w:abstractNumId w:val="6"/>
  </w:num>
  <w:num w:numId="23" w16cid:durableId="1444032070">
    <w:abstractNumId w:val="5"/>
  </w:num>
  <w:num w:numId="24" w16cid:durableId="1196581687">
    <w:abstractNumId w:val="0"/>
  </w:num>
  <w:num w:numId="25" w16cid:durableId="388039685">
    <w:abstractNumId w:val="13"/>
  </w:num>
  <w:num w:numId="26" w16cid:durableId="720833466">
    <w:abstractNumId w:val="15"/>
  </w:num>
  <w:num w:numId="27" w16cid:durableId="1938831306">
    <w:abstractNumId w:val="10"/>
  </w:num>
  <w:num w:numId="28" w16cid:durableId="582302564">
    <w:abstractNumId w:val="19"/>
  </w:num>
  <w:num w:numId="29" w16cid:durableId="349070362">
    <w:abstractNumId w:val="11"/>
  </w:num>
  <w:num w:numId="30" w16cid:durableId="1890056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5F0"/>
    <w:rsid w:val="00091108"/>
    <w:rsid w:val="000B2F54"/>
    <w:rsid w:val="000F443D"/>
    <w:rsid w:val="00104170"/>
    <w:rsid w:val="00135AF9"/>
    <w:rsid w:val="001405F0"/>
    <w:rsid w:val="0014515A"/>
    <w:rsid w:val="00145DAA"/>
    <w:rsid w:val="00156B73"/>
    <w:rsid w:val="001649E6"/>
    <w:rsid w:val="00166D49"/>
    <w:rsid w:val="00180930"/>
    <w:rsid w:val="00192F2D"/>
    <w:rsid w:val="001D0B8F"/>
    <w:rsid w:val="002171B5"/>
    <w:rsid w:val="00222A28"/>
    <w:rsid w:val="002472A7"/>
    <w:rsid w:val="00255ED1"/>
    <w:rsid w:val="00265605"/>
    <w:rsid w:val="002B641F"/>
    <w:rsid w:val="002F735C"/>
    <w:rsid w:val="003044FD"/>
    <w:rsid w:val="00305D38"/>
    <w:rsid w:val="00330394"/>
    <w:rsid w:val="00336902"/>
    <w:rsid w:val="00363472"/>
    <w:rsid w:val="00370CB4"/>
    <w:rsid w:val="003A257D"/>
    <w:rsid w:val="003E32D4"/>
    <w:rsid w:val="004A0845"/>
    <w:rsid w:val="005009C6"/>
    <w:rsid w:val="00505F8A"/>
    <w:rsid w:val="0059346B"/>
    <w:rsid w:val="005A0162"/>
    <w:rsid w:val="005B22E6"/>
    <w:rsid w:val="005F7983"/>
    <w:rsid w:val="0061389B"/>
    <w:rsid w:val="00622B57"/>
    <w:rsid w:val="00644468"/>
    <w:rsid w:val="00721E32"/>
    <w:rsid w:val="007A25B5"/>
    <w:rsid w:val="007A7547"/>
    <w:rsid w:val="007E615D"/>
    <w:rsid w:val="00814C58"/>
    <w:rsid w:val="00831A36"/>
    <w:rsid w:val="00835D03"/>
    <w:rsid w:val="00857BB0"/>
    <w:rsid w:val="0088671B"/>
    <w:rsid w:val="0089547F"/>
    <w:rsid w:val="008A2949"/>
    <w:rsid w:val="008B494F"/>
    <w:rsid w:val="008B6AB6"/>
    <w:rsid w:val="008C724F"/>
    <w:rsid w:val="008E1DB6"/>
    <w:rsid w:val="00906CA4"/>
    <w:rsid w:val="00934C76"/>
    <w:rsid w:val="00944BE4"/>
    <w:rsid w:val="00954006"/>
    <w:rsid w:val="00961D4C"/>
    <w:rsid w:val="009960F3"/>
    <w:rsid w:val="00996C78"/>
    <w:rsid w:val="009B1390"/>
    <w:rsid w:val="009D043B"/>
    <w:rsid w:val="00A12F68"/>
    <w:rsid w:val="00A82C4B"/>
    <w:rsid w:val="00AA478A"/>
    <w:rsid w:val="00AB6F60"/>
    <w:rsid w:val="00AB6FE3"/>
    <w:rsid w:val="00AC5D77"/>
    <w:rsid w:val="00AD70B3"/>
    <w:rsid w:val="00AE2AD1"/>
    <w:rsid w:val="00AF700B"/>
    <w:rsid w:val="00B0344B"/>
    <w:rsid w:val="00B575C7"/>
    <w:rsid w:val="00B71E0F"/>
    <w:rsid w:val="00B73695"/>
    <w:rsid w:val="00BC03B7"/>
    <w:rsid w:val="00BC75ED"/>
    <w:rsid w:val="00BE34D6"/>
    <w:rsid w:val="00C00225"/>
    <w:rsid w:val="00C741BE"/>
    <w:rsid w:val="00C80795"/>
    <w:rsid w:val="00D23EA6"/>
    <w:rsid w:val="00D82B95"/>
    <w:rsid w:val="00D97A77"/>
    <w:rsid w:val="00DB54E5"/>
    <w:rsid w:val="00DC66B8"/>
    <w:rsid w:val="00DE5B4E"/>
    <w:rsid w:val="00DF1E39"/>
    <w:rsid w:val="00DF5750"/>
    <w:rsid w:val="00E45590"/>
    <w:rsid w:val="00E509CB"/>
    <w:rsid w:val="00E67AF3"/>
    <w:rsid w:val="00E77F93"/>
    <w:rsid w:val="00E91D61"/>
    <w:rsid w:val="00F177F3"/>
    <w:rsid w:val="00F50797"/>
    <w:rsid w:val="00F92EE7"/>
    <w:rsid w:val="00F953EE"/>
    <w:rsid w:val="00FC051E"/>
    <w:rsid w:val="00FC54C6"/>
    <w:rsid w:val="00FC6E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31263"/>
  <w15:docId w15:val="{254AF996-74F3-481E-A5C7-ABED3337C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6C7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rsid w:val="00E509CB"/>
    <w:pPr>
      <w:ind w:left="720"/>
      <w:contextualSpacing/>
    </w:pPr>
  </w:style>
  <w:style w:type="character" w:customStyle="1" w:styleId="AkapitzlistZnak">
    <w:name w:val="Akapit z listą Znak"/>
    <w:basedOn w:val="Domylnaczcionkaakapitu"/>
    <w:link w:val="Akapitzlist"/>
    <w:locked/>
    <w:rsid w:val="00135AF9"/>
  </w:style>
  <w:style w:type="character" w:styleId="Hipercze">
    <w:name w:val="Hyperlink"/>
    <w:basedOn w:val="Domylnaczcionkaakapitu"/>
    <w:uiPriority w:val="99"/>
    <w:unhideWhenUsed/>
    <w:rsid w:val="00135AF9"/>
    <w:rPr>
      <w:color w:val="0000FF"/>
      <w:u w:val="single"/>
    </w:rPr>
  </w:style>
  <w:style w:type="table" w:styleId="Tabela-Siatka">
    <w:name w:val="Table Grid"/>
    <w:basedOn w:val="Standardowy"/>
    <w:uiPriority w:val="39"/>
    <w:rsid w:val="003044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B575C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B575C7"/>
    <w:rPr>
      <w:b/>
      <w:bCs/>
    </w:rPr>
  </w:style>
  <w:style w:type="paragraph" w:customStyle="1" w:styleId="Default">
    <w:name w:val="Default"/>
    <w:rsid w:val="00104170"/>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B7369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73695"/>
    <w:rPr>
      <w:rFonts w:ascii="Tahoma" w:hAnsi="Tahoma" w:cs="Tahoma"/>
      <w:sz w:val="16"/>
      <w:szCs w:val="16"/>
    </w:rPr>
  </w:style>
  <w:style w:type="character" w:styleId="Odwoaniedokomentarza">
    <w:name w:val="annotation reference"/>
    <w:basedOn w:val="Domylnaczcionkaakapitu"/>
    <w:uiPriority w:val="99"/>
    <w:semiHidden/>
    <w:unhideWhenUsed/>
    <w:rsid w:val="00192F2D"/>
    <w:rPr>
      <w:sz w:val="16"/>
      <w:szCs w:val="16"/>
    </w:rPr>
  </w:style>
  <w:style w:type="paragraph" w:styleId="Tekstkomentarza">
    <w:name w:val="annotation text"/>
    <w:basedOn w:val="Normalny"/>
    <w:link w:val="TekstkomentarzaZnak"/>
    <w:uiPriority w:val="99"/>
    <w:semiHidden/>
    <w:unhideWhenUsed/>
    <w:rsid w:val="00192F2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92F2D"/>
    <w:rPr>
      <w:sz w:val="20"/>
      <w:szCs w:val="20"/>
    </w:rPr>
  </w:style>
  <w:style w:type="paragraph" w:styleId="Tematkomentarza">
    <w:name w:val="annotation subject"/>
    <w:basedOn w:val="Tekstkomentarza"/>
    <w:next w:val="Tekstkomentarza"/>
    <w:link w:val="TematkomentarzaZnak"/>
    <w:uiPriority w:val="99"/>
    <w:semiHidden/>
    <w:unhideWhenUsed/>
    <w:rsid w:val="00192F2D"/>
    <w:rPr>
      <w:b/>
      <w:bCs/>
    </w:rPr>
  </w:style>
  <w:style w:type="character" w:customStyle="1" w:styleId="TematkomentarzaZnak">
    <w:name w:val="Temat komentarza Znak"/>
    <w:basedOn w:val="TekstkomentarzaZnak"/>
    <w:link w:val="Tematkomentarza"/>
    <w:uiPriority w:val="99"/>
    <w:semiHidden/>
    <w:rsid w:val="00192F2D"/>
    <w:rPr>
      <w:b/>
      <w:bCs/>
      <w:sz w:val="20"/>
      <w:szCs w:val="20"/>
    </w:rPr>
  </w:style>
  <w:style w:type="paragraph" w:styleId="Tekstprzypisudolnego">
    <w:name w:val="footnote text"/>
    <w:basedOn w:val="Normalny"/>
    <w:link w:val="TekstprzypisudolnegoZnak"/>
    <w:uiPriority w:val="99"/>
    <w:semiHidden/>
    <w:unhideWhenUsed/>
    <w:rsid w:val="00BC75E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C75ED"/>
    <w:rPr>
      <w:sz w:val="20"/>
      <w:szCs w:val="20"/>
    </w:rPr>
  </w:style>
  <w:style w:type="character" w:styleId="Odwoanieprzypisudolnego">
    <w:name w:val="footnote reference"/>
    <w:basedOn w:val="Domylnaczcionkaakapitu"/>
    <w:uiPriority w:val="99"/>
    <w:semiHidden/>
    <w:unhideWhenUsed/>
    <w:rsid w:val="00BC75ED"/>
    <w:rPr>
      <w:vertAlign w:val="superscript"/>
    </w:rPr>
  </w:style>
  <w:style w:type="paragraph" w:styleId="Tekstpodstawowy">
    <w:name w:val="Body Text"/>
    <w:basedOn w:val="Normalny"/>
    <w:link w:val="TekstpodstawowyZnak"/>
    <w:uiPriority w:val="1"/>
    <w:qFormat/>
    <w:rsid w:val="00D97A77"/>
    <w:pPr>
      <w:widowControl w:val="0"/>
      <w:autoSpaceDE w:val="0"/>
      <w:autoSpaceDN w:val="0"/>
      <w:spacing w:after="0" w:line="240" w:lineRule="auto"/>
    </w:pPr>
    <w:rPr>
      <w:rFonts w:ascii="Times New Roman" w:eastAsia="Times New Roman" w:hAnsi="Times New Roman" w:cs="Times New Roman"/>
      <w:sz w:val="20"/>
      <w:szCs w:val="20"/>
      <w:lang w:val="en-US"/>
    </w:rPr>
  </w:style>
  <w:style w:type="character" w:customStyle="1" w:styleId="TekstpodstawowyZnak">
    <w:name w:val="Tekst podstawowy Znak"/>
    <w:basedOn w:val="Domylnaczcionkaakapitu"/>
    <w:link w:val="Tekstpodstawowy"/>
    <w:uiPriority w:val="1"/>
    <w:rsid w:val="00D97A77"/>
    <w:rPr>
      <w:rFonts w:ascii="Times New Roman" w:eastAsia="Times New Roman" w:hAnsi="Times New Roman" w:cs="Times New Roman"/>
      <w:sz w:val="20"/>
      <w:szCs w:val="20"/>
      <w:lang w:val="en-US"/>
    </w:rPr>
  </w:style>
  <w:style w:type="paragraph" w:styleId="Nagwek">
    <w:name w:val="header"/>
    <w:basedOn w:val="Normalny"/>
    <w:link w:val="NagwekZnak"/>
    <w:uiPriority w:val="99"/>
    <w:unhideWhenUsed/>
    <w:rsid w:val="00D97A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7A77"/>
  </w:style>
  <w:style w:type="paragraph" w:styleId="Stopka">
    <w:name w:val="footer"/>
    <w:basedOn w:val="Normalny"/>
    <w:link w:val="StopkaZnak"/>
    <w:uiPriority w:val="99"/>
    <w:unhideWhenUsed/>
    <w:rsid w:val="00D97A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7A77"/>
  </w:style>
  <w:style w:type="character" w:customStyle="1" w:styleId="BrakA">
    <w:name w:val="Brak A"/>
    <w:rsid w:val="008B4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446677">
      <w:bodyDiv w:val="1"/>
      <w:marLeft w:val="0"/>
      <w:marRight w:val="0"/>
      <w:marTop w:val="0"/>
      <w:marBottom w:val="0"/>
      <w:divBdr>
        <w:top w:val="none" w:sz="0" w:space="0" w:color="auto"/>
        <w:left w:val="none" w:sz="0" w:space="0" w:color="auto"/>
        <w:bottom w:val="none" w:sz="0" w:space="0" w:color="auto"/>
        <w:right w:val="none" w:sz="0" w:space="0" w:color="auto"/>
      </w:divBdr>
    </w:div>
    <w:div w:id="850336396">
      <w:bodyDiv w:val="1"/>
      <w:marLeft w:val="0"/>
      <w:marRight w:val="0"/>
      <w:marTop w:val="0"/>
      <w:marBottom w:val="0"/>
      <w:divBdr>
        <w:top w:val="none" w:sz="0" w:space="0" w:color="auto"/>
        <w:left w:val="none" w:sz="0" w:space="0" w:color="auto"/>
        <w:bottom w:val="none" w:sz="0" w:space="0" w:color="auto"/>
        <w:right w:val="none" w:sz="0" w:space="0" w:color="auto"/>
      </w:divBdr>
    </w:div>
    <w:div w:id="1551192432">
      <w:bodyDiv w:val="1"/>
      <w:marLeft w:val="0"/>
      <w:marRight w:val="0"/>
      <w:marTop w:val="0"/>
      <w:marBottom w:val="0"/>
      <w:divBdr>
        <w:top w:val="none" w:sz="0" w:space="0" w:color="auto"/>
        <w:left w:val="none" w:sz="0" w:space="0" w:color="auto"/>
        <w:bottom w:val="none" w:sz="0" w:space="0" w:color="auto"/>
        <w:right w:val="none" w:sz="0" w:space="0" w:color="auto"/>
      </w:divBdr>
    </w:div>
    <w:div w:id="1840844811">
      <w:bodyDiv w:val="1"/>
      <w:marLeft w:val="0"/>
      <w:marRight w:val="0"/>
      <w:marTop w:val="0"/>
      <w:marBottom w:val="0"/>
      <w:divBdr>
        <w:top w:val="none" w:sz="0" w:space="0" w:color="auto"/>
        <w:left w:val="none" w:sz="0" w:space="0" w:color="auto"/>
        <w:bottom w:val="none" w:sz="0" w:space="0" w:color="auto"/>
        <w:right w:val="none" w:sz="0" w:space="0" w:color="auto"/>
      </w:divBdr>
    </w:div>
    <w:div w:id="1938170363">
      <w:bodyDiv w:val="1"/>
      <w:marLeft w:val="0"/>
      <w:marRight w:val="0"/>
      <w:marTop w:val="0"/>
      <w:marBottom w:val="0"/>
      <w:divBdr>
        <w:top w:val="none" w:sz="0" w:space="0" w:color="auto"/>
        <w:left w:val="none" w:sz="0" w:space="0" w:color="auto"/>
        <w:bottom w:val="none" w:sz="0" w:space="0" w:color="auto"/>
        <w:right w:val="none" w:sz="0" w:space="0" w:color="auto"/>
      </w:divBdr>
    </w:div>
    <w:div w:id="2038894269">
      <w:bodyDiv w:val="1"/>
      <w:marLeft w:val="0"/>
      <w:marRight w:val="0"/>
      <w:marTop w:val="0"/>
      <w:marBottom w:val="0"/>
      <w:divBdr>
        <w:top w:val="none" w:sz="0" w:space="0" w:color="auto"/>
        <w:left w:val="none" w:sz="0" w:space="0" w:color="auto"/>
        <w:bottom w:val="none" w:sz="0" w:space="0" w:color="auto"/>
        <w:right w:val="none" w:sz="0" w:space="0" w:color="auto"/>
      </w:divBdr>
    </w:div>
    <w:div w:id="206972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abriela_szala@pwm.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564</Words>
  <Characters>3388</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Polskie Wydawnictwo Muzyczne S.A.</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mikomax</dc:creator>
  <cp:lastModifiedBy>Lucyna Kinecka</cp:lastModifiedBy>
  <cp:revision>5</cp:revision>
  <cp:lastPrinted>2021-10-15T11:41:00Z</cp:lastPrinted>
  <dcterms:created xsi:type="dcterms:W3CDTF">2024-12-30T11:10:00Z</dcterms:created>
  <dcterms:modified xsi:type="dcterms:W3CDTF">2024-12-30T12:17:00Z</dcterms:modified>
</cp:coreProperties>
</file>